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A2" w:rsidRPr="00A718E5" w:rsidRDefault="00B05D17" w:rsidP="004940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A718E5">
        <w:rPr>
          <w:rFonts w:ascii="Times New Roman" w:hAnsi="Times New Roman"/>
          <w:b/>
          <w:sz w:val="24"/>
          <w:szCs w:val="24"/>
        </w:rPr>
        <w:t>Аннотация</w:t>
      </w:r>
      <w:r w:rsidR="009D20A2" w:rsidRPr="00A718E5">
        <w:rPr>
          <w:rFonts w:ascii="Times New Roman" w:hAnsi="Times New Roman"/>
          <w:b/>
          <w:sz w:val="24"/>
          <w:szCs w:val="24"/>
        </w:rPr>
        <w:t xml:space="preserve"> к рабочей программе дисциплины «</w:t>
      </w:r>
      <w:proofErr w:type="spellStart"/>
      <w:r w:rsidR="009D20A2" w:rsidRPr="00A718E5">
        <w:rPr>
          <w:rFonts w:ascii="Times New Roman" w:hAnsi="Times New Roman"/>
          <w:b/>
          <w:sz w:val="24"/>
          <w:szCs w:val="24"/>
        </w:rPr>
        <w:t>ОРКиСЭ</w:t>
      </w:r>
      <w:proofErr w:type="spellEnd"/>
      <w:r w:rsidR="009D20A2" w:rsidRPr="00A718E5">
        <w:rPr>
          <w:rFonts w:ascii="Times New Roman" w:hAnsi="Times New Roman"/>
          <w:b/>
          <w:sz w:val="24"/>
          <w:szCs w:val="24"/>
        </w:rPr>
        <w:t>» 4 класс.</w:t>
      </w:r>
    </w:p>
    <w:p w:rsidR="009D20A2" w:rsidRPr="00A718E5" w:rsidRDefault="009D20A2" w:rsidP="004940A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9D20A2" w:rsidRPr="00A718E5" w:rsidRDefault="009D20A2" w:rsidP="00494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18E5">
        <w:rPr>
          <w:rFonts w:ascii="Times New Roman" w:hAnsi="Times New Roman"/>
          <w:b/>
          <w:i/>
          <w:sz w:val="24"/>
          <w:szCs w:val="24"/>
        </w:rPr>
        <w:t>Место дисциплины в структуре основной образовательной программы начального общего образования.</w:t>
      </w:r>
    </w:p>
    <w:p w:rsidR="00A718E5" w:rsidRDefault="009D20A2" w:rsidP="00230204">
      <w:pPr>
        <w:spacing w:after="0" w:line="240" w:lineRule="auto"/>
        <w:ind w:firstLine="295"/>
        <w:rPr>
          <w:rFonts w:ascii="Times New Roman" w:hAnsi="Times New Roman"/>
          <w:sz w:val="24"/>
          <w:szCs w:val="24"/>
        </w:rPr>
      </w:pPr>
      <w:r w:rsidRPr="00A718E5"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 w:rsidR="002855C3" w:rsidRPr="00A718E5">
        <w:rPr>
          <w:rFonts w:ascii="Times New Roman" w:hAnsi="Times New Roman"/>
          <w:sz w:val="24"/>
          <w:szCs w:val="24"/>
        </w:rPr>
        <w:t>ОРКСЭ  модуль</w:t>
      </w:r>
      <w:proofErr w:type="gramEnd"/>
      <w:r w:rsidR="002855C3" w:rsidRPr="00A718E5">
        <w:rPr>
          <w:rFonts w:ascii="Times New Roman" w:hAnsi="Times New Roman"/>
          <w:sz w:val="24"/>
          <w:szCs w:val="24"/>
        </w:rPr>
        <w:t xml:space="preserve"> «</w:t>
      </w:r>
      <w:r w:rsidR="004D42D6" w:rsidRPr="00A718E5">
        <w:rPr>
          <w:rFonts w:ascii="Times New Roman" w:hAnsi="Times New Roman"/>
          <w:sz w:val="24"/>
          <w:szCs w:val="24"/>
        </w:rPr>
        <w:t>Основы мировых религиозных культур</w:t>
      </w:r>
      <w:r w:rsidR="002855C3" w:rsidRPr="00A718E5">
        <w:rPr>
          <w:rFonts w:ascii="Times New Roman" w:hAnsi="Times New Roman"/>
          <w:sz w:val="24"/>
          <w:szCs w:val="24"/>
        </w:rPr>
        <w:t xml:space="preserve">» </w:t>
      </w:r>
      <w:r w:rsidRPr="00A718E5">
        <w:rPr>
          <w:rFonts w:ascii="Times New Roman" w:hAnsi="Times New Roman"/>
          <w:sz w:val="24"/>
          <w:szCs w:val="24"/>
        </w:rPr>
        <w:t xml:space="preserve"> составлена на основе </w:t>
      </w:r>
      <w:r w:rsidR="00A718E5" w:rsidRPr="00A718E5">
        <w:rPr>
          <w:rFonts w:ascii="Times New Roman" w:hAnsi="Times New Roman"/>
          <w:sz w:val="24"/>
          <w:szCs w:val="24"/>
        </w:rPr>
        <w:t>документов</w:t>
      </w:r>
    </w:p>
    <w:p w:rsidR="00230204" w:rsidRPr="00391E47" w:rsidRDefault="00230204" w:rsidP="00230204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230204" w:rsidRPr="00391E47" w:rsidRDefault="00230204" w:rsidP="00230204">
      <w:pPr>
        <w:pStyle w:val="Default"/>
        <w:ind w:firstLine="708"/>
      </w:pPr>
      <w:r w:rsidRPr="00391E47">
        <w:rPr>
          <w:b/>
          <w:bCs/>
          <w:i/>
          <w:iCs/>
        </w:rPr>
        <w:t xml:space="preserve">Актуальность </w:t>
      </w:r>
      <w:r w:rsidRPr="00391E47">
        <w:t xml:space="preserve">программы определена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этики», </w:t>
      </w:r>
      <w:r w:rsidRPr="00391E47">
        <w:rPr>
          <w:b/>
          <w:bCs/>
          <w:i/>
          <w:iCs/>
        </w:rPr>
        <w:t xml:space="preserve">нормативно-правовой базой </w:t>
      </w:r>
      <w:r w:rsidRPr="00391E47">
        <w:t xml:space="preserve">введения которого являются: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29 декабря 2012 г. № 273-ФЗ «Об образовании в Российской Федерации» (в ред. от 13.06.2023 № 299) (далее – Федеральный закон № 273-ФЗ); 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29 декабря 2010 г. № 436-ФЗ «О защите детей от информации, причиняющей вред их здоровью и развитию» (в ред. от 28.04.2023 № 178-ФЗ);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24.06.1999 № 120-ФЗ (ред. от 21.11.2022) «Об основах системы профилактики безнадзорности и правонарушений несовершеннолетних»;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24.07.1998 № 124-ФЗ (ред. от 28.04.2023) «Об основных гарантиях прав ребенка в Российской Федерации»;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 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>Распоряжение Пра</w:t>
      </w:r>
      <w:bookmarkStart w:id="0" w:name="_GoBack"/>
      <w:bookmarkEnd w:id="0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вительства Российской Федерации от 29.05.2015 № 996-р «Стратегия развития воспитания в Российской Федерации на период до 2025 года»; 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  </w:t>
      </w:r>
    </w:p>
    <w:p w:rsidR="00230204" w:rsidRPr="00391E47" w:rsidRDefault="00230204" w:rsidP="00230204">
      <w:pPr>
        <w:numPr>
          <w:ilvl w:val="0"/>
          <w:numId w:val="3"/>
        </w:numPr>
        <w:spacing w:after="0" w:line="240" w:lineRule="auto"/>
        <w:ind w:left="12" w:right="290" w:firstLine="6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года»);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Правительства Российской Федерации от 03.06.2017 № 1155-p «Концепция программы поддержки детского и юношеского чтения в Российской Федерации»;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«Семейный кодекс Российской Федерации» от 29.12.1995 № 223-ФЗ (ред. от 28.04.2023);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«Конвенция о правах ребенка» (принята 44 сессией Генеральной Ассамблеи ООН, ратифицирована Постановлением Верховного Совета СССР от 13.06.1990 г.);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России № 69);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(далее – 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России № 874 «Об утверждении Порядка разработки и утверждения федеральных основных общеобразовательных программ»);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06.10.2009 № 373 (ред. от 11.12.2020 № 712) «Об утверждении и введении в действие федерального государственного образовательного стандарта начального общего образования» (далее - 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России № 373);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 (далее – 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России № 286); 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России № 115);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</w:t>
      </w:r>
      <w:proofErr w:type="gramStart"/>
      <w:r w:rsidRPr="00391E47">
        <w:rPr>
          <w:rFonts w:ascii="Times New Roman" w:hAnsi="Times New Roman"/>
          <w:color w:val="000000" w:themeColor="text1"/>
          <w:sz w:val="24"/>
          <w:szCs w:val="24"/>
        </w:rPr>
        <w:t>02.09.2020  №</w:t>
      </w:r>
      <w:proofErr w:type="gram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458 «Об утверждении Порядка приема на обучение по образовательным программам начального общего, основного общего и среднего общего образования»;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просвещения Российской Федерации от 30.07.2020 № 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06.04.2023 № 240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(начало действия документа -</w:t>
      </w:r>
      <w:hyperlink r:id="rId5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01.09.2023</w:t>
        </w:r>
      </w:hyperlink>
      <w:hyperlink r:id="rId6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)</w:t>
        </w:r>
      </w:hyperlink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Санитарноэпидемиологические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 к организациям воспитания и обучения, отдыха и оздоровления молодёжи» (далее - СП 2.4.3648-20);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 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15.04.2022 № СК-295/06 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18.07.2022 № АБ-1951/06 «Об актуализации примерной рабочей программы воспитания» (вместе с «Примерной рабочей программой воспитания для общеобразовательных организаций» (одобрена решением федерального учебно-методического объединения по общему образованию, протокол от 23.06.2022 № 3/22));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07.04.2021 № 06-433 «О направлении методических рекомендаций» (вместе с «Методическими рекомендациями по реализации Стратегии развития воспитания на уровне субъекта Российской Федерации»);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организациях»); </w:t>
      </w:r>
    </w:p>
    <w:p w:rsidR="00230204" w:rsidRPr="00391E47" w:rsidRDefault="00230204" w:rsidP="0023020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9" w:firstLine="70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16.04.2019 № MP-507/02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Письмо</w:t>
        </w:r>
      </w:hyperlink>
      <w:hyperlink r:id="rId8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9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Министерства</w:t>
        </w:r>
      </w:hyperlink>
      <w:hyperlink r:id="rId10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11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образования</w:t>
        </w:r>
      </w:hyperlink>
      <w:hyperlink r:id="rId12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13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и</w:t>
        </w:r>
      </w:hyperlink>
      <w:hyperlink r:id="rId14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15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науки</w:t>
        </w:r>
      </w:hyperlink>
      <w:hyperlink r:id="rId16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17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Российской</w:t>
        </w:r>
      </w:hyperlink>
      <w:hyperlink r:id="rId18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19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Федерации</w:t>
        </w:r>
      </w:hyperlink>
      <w:hyperlink r:id="rId20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21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от</w:t>
        </w:r>
      </w:hyperlink>
      <w:hyperlink r:id="rId22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23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18.06.2015 </w:t>
        </w:r>
      </w:hyperlink>
      <w:hyperlink r:id="rId24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г.</w:t>
        </w:r>
      </w:hyperlink>
      <w:hyperlink r:id="rId25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26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№</w:t>
        </w:r>
      </w:hyperlink>
      <w:hyperlink r:id="rId27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hyperlink r:id="rId28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НТ</w:t>
        </w:r>
      </w:hyperlink>
      <w:hyperlink r:id="rId29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-</w:t>
        </w:r>
      </w:hyperlink>
      <w:hyperlink r:id="rId30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>670/08</w:t>
        </w:r>
      </w:hyperlink>
      <w:hyperlink r:id="rId31" w:anchor="07661742833397991">
        <w:r w:rsidRPr="00391E47">
          <w:rPr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</w:hyperlink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22.03.2021 № 04-238 «Об электронном банке тренировочных заданий по оценке функциональной грамотности»;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Письмо Министерства просвещения Российской Федерации от 16.04.2019 № МР-507/02 «О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РФ от 25.05.2015 № 08-761 «Об изучении предметных областей: «Основы религиозных культур и светской этики», «Основы духовно-нравственной культуры народов России»; </w:t>
      </w:r>
    </w:p>
    <w:p w:rsidR="00230204" w:rsidRPr="00391E47" w:rsidRDefault="00230204" w:rsidP="00230204">
      <w:pPr>
        <w:pStyle w:val="6"/>
        <w:spacing w:before="0" w:line="240" w:lineRule="auto"/>
        <w:ind w:left="70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91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</w:t>
      </w:r>
      <w:proofErr w:type="spellEnd"/>
      <w:r w:rsidRPr="00391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1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регионального</w:t>
      </w:r>
      <w:proofErr w:type="spellEnd"/>
      <w:r w:rsidRPr="00391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91E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уровня</w:t>
      </w:r>
      <w:proofErr w:type="spellEnd"/>
    </w:p>
    <w:p w:rsidR="00230204" w:rsidRPr="00391E47" w:rsidRDefault="00230204" w:rsidP="0023020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9" w:firstLine="70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Закон Ханты-Мансийского автономного округа – Югры от 01.07.2013 № 68-оз (ред. от 01.07.2022) «Об образовании в Ханты-Мансийском автономном округе – Югре»;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Закон Ханты-Мансийского автономного округа – Югры от 22.12.2008 № 148-оз (ред. от 26.11.2020) «Об организации и осуществлении деятельности по опеке и попечительству на территории Ханты-Мансийского автономного округа - Югры»;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Закон Ханты-Мансийского автономного округа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Закон Ханты-Мансийского автономного округа – Югры от 07.07.2004 № 45-оз (ред. от 3.04.2022) «О поддержке семьи, материнства, отцовства и детства в Ханты-Мансийском автономном округе - Югре»;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заместителя Губернатора Ханты-Мансийского автономного округа-Югры от 08.02.2021 № 74-p «Об утверждении плана социально-значимых и публичных мероприятий Десятилетия детства на 2021-2023 годы»;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left="12" w:right="290" w:firstLine="6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- Югре на 2019 - 2023 годы»; </w:t>
      </w:r>
    </w:p>
    <w:p w:rsidR="00230204" w:rsidRPr="00391E47" w:rsidRDefault="00230204" w:rsidP="0023020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49" w:firstLine="70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год»;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</w:t>
      </w:r>
      <w:proofErr w:type="spellStart"/>
      <w:r w:rsidRPr="00391E47">
        <w:rPr>
          <w:rFonts w:ascii="Times New Roman" w:hAnsi="Times New Roman"/>
          <w:color w:val="000000" w:themeColor="text1"/>
          <w:sz w:val="24"/>
          <w:szCs w:val="24"/>
        </w:rPr>
        <w:t>ДОиН</w:t>
      </w:r>
      <w:proofErr w:type="spellEnd"/>
      <w:r w:rsidRPr="00391E47">
        <w:rPr>
          <w:rFonts w:ascii="Times New Roman" w:hAnsi="Times New Roman"/>
          <w:color w:val="000000" w:themeColor="text1"/>
          <w:sz w:val="24"/>
          <w:szCs w:val="24"/>
        </w:rPr>
        <w:t xml:space="preserve"> № 10-П-1197). </w:t>
      </w:r>
    </w:p>
    <w:p w:rsidR="00230204" w:rsidRPr="00391E47" w:rsidRDefault="00230204" w:rsidP="00230204">
      <w:pPr>
        <w:numPr>
          <w:ilvl w:val="0"/>
          <w:numId w:val="4"/>
        </w:numPr>
        <w:spacing w:after="0" w:line="240" w:lineRule="auto"/>
        <w:ind w:right="49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E47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:rsidR="00230204" w:rsidRPr="00230204" w:rsidRDefault="00230204" w:rsidP="00230204">
      <w:pPr>
        <w:pStyle w:val="a3"/>
        <w:spacing w:after="0" w:line="240" w:lineRule="auto"/>
        <w:ind w:left="2" w:firstLine="706"/>
        <w:jc w:val="both"/>
        <w:rPr>
          <w:rFonts w:ascii="Times New Roman" w:hAnsi="Times New Roman"/>
          <w:sz w:val="24"/>
          <w:szCs w:val="24"/>
        </w:rPr>
      </w:pPr>
      <w:r w:rsidRPr="00230204">
        <w:rPr>
          <w:rFonts w:ascii="Times New Roman" w:hAnsi="Times New Roman"/>
          <w:b/>
          <w:i/>
          <w:color w:val="000000"/>
          <w:sz w:val="24"/>
          <w:szCs w:val="24"/>
        </w:rPr>
        <w:t xml:space="preserve">Целью </w:t>
      </w:r>
      <w:r w:rsidRPr="00230204">
        <w:rPr>
          <w:rFonts w:ascii="Times New Roman" w:hAnsi="Times New Roman"/>
          <w:color w:val="000000"/>
          <w:sz w:val="24"/>
          <w:szCs w:val="24"/>
        </w:rPr>
        <w:t>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30204" w:rsidRPr="00A718E5" w:rsidRDefault="00230204" w:rsidP="00A718E5">
      <w:pPr>
        <w:spacing w:after="0" w:line="240" w:lineRule="auto"/>
        <w:ind w:left="981"/>
        <w:rPr>
          <w:rFonts w:ascii="Times New Roman" w:hAnsi="Times New Roman"/>
          <w:sz w:val="24"/>
          <w:szCs w:val="24"/>
        </w:rPr>
      </w:pPr>
    </w:p>
    <w:p w:rsidR="009D20A2" w:rsidRPr="004940AB" w:rsidRDefault="009D20A2" w:rsidP="00494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40AB">
        <w:rPr>
          <w:rFonts w:ascii="Times New Roman" w:hAnsi="Times New Roman"/>
          <w:b/>
          <w:i/>
          <w:sz w:val="24"/>
          <w:szCs w:val="24"/>
        </w:rPr>
        <w:t>Структур</w:t>
      </w:r>
      <w:r w:rsidR="002D57FB" w:rsidRPr="004940AB">
        <w:rPr>
          <w:rFonts w:ascii="Times New Roman" w:hAnsi="Times New Roman"/>
          <w:b/>
          <w:i/>
          <w:sz w:val="24"/>
          <w:szCs w:val="24"/>
        </w:rPr>
        <w:t>а</w:t>
      </w:r>
      <w:r w:rsidRPr="004940AB">
        <w:rPr>
          <w:rFonts w:ascii="Times New Roman" w:hAnsi="Times New Roman"/>
          <w:b/>
          <w:i/>
          <w:sz w:val="24"/>
          <w:szCs w:val="24"/>
        </w:rPr>
        <w:t xml:space="preserve"> дисциплины. </w:t>
      </w:r>
    </w:p>
    <w:p w:rsidR="004D42D6" w:rsidRPr="004940AB" w:rsidRDefault="004D42D6" w:rsidP="004940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t xml:space="preserve">В структуре изучаемой программы выделяются следующие основные блоки: </w:t>
      </w:r>
    </w:p>
    <w:p w:rsidR="008C0C1A" w:rsidRPr="004940AB" w:rsidRDefault="008C0C1A" w:rsidP="004940AB">
      <w:pPr>
        <w:pStyle w:val="Default"/>
        <w:jc w:val="both"/>
      </w:pPr>
      <w:r w:rsidRPr="004940AB">
        <w:t xml:space="preserve">1. Введение. Духовные ценности и нравственные идеалы в жизни человека и общества. </w:t>
      </w:r>
    </w:p>
    <w:p w:rsidR="008C0C1A" w:rsidRPr="004940AB" w:rsidRDefault="008C0C1A" w:rsidP="004940AB">
      <w:pPr>
        <w:pStyle w:val="Default"/>
        <w:jc w:val="both"/>
      </w:pPr>
      <w:r w:rsidRPr="004940AB">
        <w:t xml:space="preserve">2. Основы мировых религиозных культур. </w:t>
      </w:r>
    </w:p>
    <w:p w:rsidR="008C0C1A" w:rsidRPr="004940AB" w:rsidRDefault="008C0C1A" w:rsidP="004940AB">
      <w:pPr>
        <w:pStyle w:val="Default"/>
        <w:jc w:val="both"/>
      </w:pPr>
      <w:r w:rsidRPr="004940AB">
        <w:t xml:space="preserve">3. </w:t>
      </w:r>
      <w:r w:rsidRPr="004940AB">
        <w:rPr>
          <w:rFonts w:eastAsia="Times New Roman"/>
          <w:lang w:eastAsia="ru-RU"/>
        </w:rPr>
        <w:t>Любовь и уважение к Отечеству. Патриотизм многонационального и многоконфессионального народа России</w:t>
      </w:r>
      <w:r w:rsidRPr="004940AB">
        <w:rPr>
          <w:rFonts w:eastAsia="Times New Roman"/>
          <w:b/>
          <w:lang w:eastAsia="ru-RU"/>
        </w:rPr>
        <w:t xml:space="preserve"> </w:t>
      </w:r>
      <w:r w:rsidRPr="004940AB">
        <w:rPr>
          <w:b/>
        </w:rPr>
        <w:t xml:space="preserve"> </w:t>
      </w:r>
    </w:p>
    <w:p w:rsidR="008C0C1A" w:rsidRPr="004940AB" w:rsidRDefault="008C0C1A" w:rsidP="004940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20A2" w:rsidRPr="004940AB" w:rsidRDefault="009D20A2" w:rsidP="00494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b/>
          <w:i/>
          <w:sz w:val="24"/>
          <w:szCs w:val="24"/>
        </w:rPr>
        <w:t>Основные образовательные технологии</w:t>
      </w:r>
      <w:r w:rsidRPr="004940AB">
        <w:rPr>
          <w:rFonts w:ascii="Times New Roman" w:hAnsi="Times New Roman"/>
          <w:sz w:val="24"/>
          <w:szCs w:val="24"/>
        </w:rPr>
        <w:t>.</w:t>
      </w:r>
    </w:p>
    <w:p w:rsidR="004940AB" w:rsidRPr="004940AB" w:rsidRDefault="004940AB" w:rsidP="004940AB">
      <w:pPr>
        <w:pStyle w:val="Default"/>
        <w:jc w:val="both"/>
      </w:pPr>
      <w:r w:rsidRPr="004940AB">
        <w:t xml:space="preserve">– личностно ориентированного образования; </w:t>
      </w:r>
    </w:p>
    <w:p w:rsidR="004940AB" w:rsidRPr="004940AB" w:rsidRDefault="004940AB" w:rsidP="004940AB">
      <w:pPr>
        <w:pStyle w:val="Default"/>
        <w:jc w:val="both"/>
      </w:pPr>
      <w:r w:rsidRPr="004940AB">
        <w:t xml:space="preserve">– игровые; </w:t>
      </w:r>
    </w:p>
    <w:p w:rsidR="004940AB" w:rsidRPr="004940AB" w:rsidRDefault="004940AB" w:rsidP="004940AB">
      <w:pPr>
        <w:pStyle w:val="Default"/>
        <w:jc w:val="both"/>
      </w:pPr>
      <w:r w:rsidRPr="004940AB">
        <w:t xml:space="preserve">– информационные; </w:t>
      </w:r>
    </w:p>
    <w:p w:rsidR="004940AB" w:rsidRPr="004940AB" w:rsidRDefault="004940AB" w:rsidP="004940AB">
      <w:pPr>
        <w:pStyle w:val="Default"/>
        <w:jc w:val="both"/>
      </w:pPr>
      <w:r w:rsidRPr="004940AB">
        <w:t xml:space="preserve">– </w:t>
      </w:r>
      <w:proofErr w:type="spellStart"/>
      <w:r w:rsidRPr="004940AB">
        <w:t>деятельностного</w:t>
      </w:r>
      <w:proofErr w:type="spellEnd"/>
      <w:r w:rsidRPr="004940AB">
        <w:t xml:space="preserve"> метода; </w:t>
      </w:r>
    </w:p>
    <w:p w:rsidR="004940AB" w:rsidRPr="004940AB" w:rsidRDefault="004940AB" w:rsidP="004940AB">
      <w:pPr>
        <w:pStyle w:val="Default"/>
        <w:jc w:val="both"/>
      </w:pPr>
      <w:r w:rsidRPr="004940AB">
        <w:t xml:space="preserve">– развитие </w:t>
      </w:r>
      <w:proofErr w:type="spellStart"/>
      <w:r w:rsidRPr="004940AB">
        <w:t>общеучебных</w:t>
      </w:r>
      <w:proofErr w:type="spellEnd"/>
      <w:r w:rsidRPr="004940AB">
        <w:t xml:space="preserve"> умений. </w:t>
      </w:r>
    </w:p>
    <w:p w:rsidR="004940AB" w:rsidRPr="004940AB" w:rsidRDefault="004940AB" w:rsidP="004940AB">
      <w:pPr>
        <w:pStyle w:val="Default"/>
        <w:ind w:firstLine="708"/>
        <w:jc w:val="both"/>
      </w:pPr>
      <w:r w:rsidRPr="004940AB">
        <w:t xml:space="preserve">Применение перечисленных методов обучения в их оптимальном сочетании при изучении курса обеспечит практическую направленность учебного процесса, будет способствовать созданию реальных возможностей для получения обучающимися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 </w:t>
      </w:r>
    </w:p>
    <w:p w:rsidR="004940AB" w:rsidRPr="004940AB" w:rsidRDefault="004940AB" w:rsidP="004940AB">
      <w:pPr>
        <w:pStyle w:val="Default"/>
        <w:ind w:firstLine="708"/>
        <w:jc w:val="both"/>
      </w:pPr>
      <w:r w:rsidRPr="004940AB">
        <w:t xml:space="preserve"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</w:t>
      </w:r>
      <w:proofErr w:type="spellStart"/>
      <w:r w:rsidRPr="004940AB">
        <w:t>сформированности</w:t>
      </w:r>
      <w:proofErr w:type="spellEnd"/>
      <w:r w:rsidRPr="004940AB">
        <w:t xml:space="preserve"> действий учащихся (исполнительских или ориентировочных). </w:t>
      </w:r>
    </w:p>
    <w:p w:rsidR="009D20A2" w:rsidRPr="004940AB" w:rsidRDefault="009D20A2" w:rsidP="0049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0A2" w:rsidRPr="004940AB" w:rsidRDefault="009D20A2" w:rsidP="00494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b/>
          <w:i/>
          <w:sz w:val="24"/>
          <w:szCs w:val="24"/>
        </w:rPr>
        <w:t>Требования к результатам освоения дисциплины</w:t>
      </w:r>
      <w:r w:rsidRPr="004940AB">
        <w:rPr>
          <w:rFonts w:ascii="Times New Roman" w:hAnsi="Times New Roman"/>
          <w:sz w:val="24"/>
          <w:szCs w:val="24"/>
        </w:rPr>
        <w:t>.</w:t>
      </w:r>
    </w:p>
    <w:p w:rsidR="00327F33" w:rsidRPr="004940AB" w:rsidRDefault="00327F33" w:rsidP="0049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27F33" w:rsidRPr="004940AB" w:rsidRDefault="00327F33" w:rsidP="0049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27F33" w:rsidRPr="004940AB" w:rsidRDefault="00327F33" w:rsidP="0049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27F33" w:rsidRPr="004940AB" w:rsidRDefault="00327F33" w:rsidP="0049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327F33" w:rsidRPr="004940AB" w:rsidRDefault="00327F33" w:rsidP="004940A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20A2" w:rsidRPr="004940AB" w:rsidRDefault="009D20A2" w:rsidP="004940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40AB">
        <w:rPr>
          <w:rFonts w:ascii="Times New Roman" w:hAnsi="Times New Roman"/>
          <w:b/>
          <w:i/>
          <w:sz w:val="24"/>
          <w:szCs w:val="24"/>
        </w:rPr>
        <w:t>Формы контроля.</w:t>
      </w:r>
    </w:p>
    <w:p w:rsidR="008C0C1A" w:rsidRPr="004940AB" w:rsidRDefault="009D20A2" w:rsidP="004940AB">
      <w:pPr>
        <w:pStyle w:val="Default"/>
        <w:jc w:val="both"/>
      </w:pPr>
      <w:r w:rsidRPr="004940AB">
        <w:t xml:space="preserve"> </w:t>
      </w: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t xml:space="preserve">При осуществлении контроля знаний и умений учащихся используются обобщающие уроки по теме и разделу, сообщения, презентации. </w:t>
      </w:r>
    </w:p>
    <w:p w:rsidR="004940AB" w:rsidRPr="004940AB" w:rsidRDefault="008C0C1A" w:rsidP="004940AB">
      <w:pPr>
        <w:pStyle w:val="Default"/>
        <w:ind w:firstLine="708"/>
        <w:jc w:val="both"/>
        <w:rPr>
          <w:b/>
          <w:bCs/>
          <w:i/>
          <w:iCs/>
        </w:rPr>
      </w:pPr>
      <w:r w:rsidRPr="004940AB">
        <w:rPr>
          <w:b/>
          <w:bCs/>
          <w:i/>
          <w:iCs/>
        </w:rPr>
        <w:t>Особенности организации контроля</w:t>
      </w:r>
      <w:r w:rsidRPr="004940AB">
        <w:rPr>
          <w:i/>
          <w:iCs/>
        </w:rPr>
        <w:t xml:space="preserve">. </w:t>
      </w:r>
      <w:r w:rsidRPr="004940AB">
        <w:t>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работы.</w:t>
      </w:r>
      <w:r w:rsidRPr="004940AB">
        <w:rPr>
          <w:b/>
          <w:bCs/>
          <w:i/>
          <w:iCs/>
        </w:rPr>
        <w:t xml:space="preserve"> </w:t>
      </w: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rPr>
          <w:b/>
          <w:bCs/>
          <w:i/>
          <w:iCs/>
        </w:rPr>
        <w:lastRenderedPageBreak/>
        <w:t xml:space="preserve">Фронтальный опрос </w:t>
      </w:r>
      <w:r w:rsidRPr="004940AB">
        <w:t xml:space="preserve">проводится в форме беседы-диалога, в котором участвуют учащиеся всего класса. Учитель подготавливает серию вопросов по конкретной теме курса, на которые обучающиеся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 п. </w:t>
      </w: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rPr>
          <w:b/>
          <w:bCs/>
          <w:i/>
          <w:iCs/>
        </w:rPr>
        <w:t xml:space="preserve">Индивидуальный устный опрос </w:t>
      </w:r>
      <w:r w:rsidRPr="004940AB">
        <w:t xml:space="preserve">также имеет свои специфические особенности. Следует выделить следующие формы индивидуального опроса: рассказ-описание и рассказ-рассуждение. </w:t>
      </w: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rPr>
          <w:b/>
          <w:bCs/>
          <w:i/>
          <w:iCs/>
        </w:rPr>
        <w:t>Рассказ-описание</w:t>
      </w:r>
      <w:r w:rsidRPr="004940AB">
        <w:rPr>
          <w:b/>
          <w:bCs/>
        </w:rPr>
        <w:t xml:space="preserve">. </w:t>
      </w:r>
      <w:r w:rsidRPr="004940AB">
        <w:t xml:space="preserve">Ученик дает последовательное, логическое описание объекта или явления окружающего миры,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 </w:t>
      </w: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rPr>
          <w:b/>
          <w:bCs/>
          <w:i/>
          <w:iCs/>
        </w:rPr>
        <w:t xml:space="preserve">Рассказ-рассуждение </w:t>
      </w:r>
      <w:r w:rsidRPr="004940AB">
        <w:t xml:space="preserve">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</w:t>
      </w:r>
      <w:proofErr w:type="spellStart"/>
      <w:r w:rsidRPr="004940AB">
        <w:t>сформированности</w:t>
      </w:r>
      <w:proofErr w:type="spellEnd"/>
      <w:r w:rsidRPr="004940AB">
        <w:t xml:space="preserve"> логического мышления, воображения, связной речи-рассуждения. </w:t>
      </w:r>
    </w:p>
    <w:p w:rsidR="008C0C1A" w:rsidRPr="004940AB" w:rsidRDefault="008C0C1A" w:rsidP="004940AB">
      <w:pPr>
        <w:pStyle w:val="Default"/>
        <w:ind w:firstLine="708"/>
        <w:jc w:val="both"/>
      </w:pPr>
      <w:r w:rsidRPr="004940AB">
        <w:t xml:space="preserve">При </w:t>
      </w:r>
      <w:r w:rsidRPr="004940AB">
        <w:rPr>
          <w:b/>
          <w:bCs/>
          <w:i/>
          <w:iCs/>
        </w:rPr>
        <w:t xml:space="preserve">письменной проверке </w:t>
      </w:r>
      <w:r w:rsidRPr="004940AB">
        <w:t xml:space="preserve">знаний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 </w:t>
      </w:r>
    </w:p>
    <w:p w:rsidR="008C0C1A" w:rsidRPr="004940AB" w:rsidRDefault="004940AB" w:rsidP="0049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b/>
          <w:i/>
          <w:sz w:val="24"/>
          <w:szCs w:val="24"/>
        </w:rPr>
        <w:t xml:space="preserve">Защита проектов. </w:t>
      </w:r>
      <w:r w:rsidR="008C0C1A" w:rsidRPr="004940AB">
        <w:rPr>
          <w:rFonts w:ascii="Times New Roman" w:hAnsi="Times New Roman"/>
          <w:sz w:val="24"/>
          <w:szCs w:val="24"/>
        </w:rPr>
        <w:t xml:space="preserve">Эффектно и современно будет выглядеть выступление, сопровождаемое показом слайд-фильма, выполненного в программе </w:t>
      </w:r>
      <w:proofErr w:type="spellStart"/>
      <w:r w:rsidR="008C0C1A" w:rsidRPr="004940AB">
        <w:rPr>
          <w:rFonts w:ascii="Times New Roman" w:hAnsi="Times New Roman"/>
          <w:sz w:val="24"/>
          <w:szCs w:val="24"/>
        </w:rPr>
        <w:t>Power</w:t>
      </w:r>
      <w:proofErr w:type="spellEnd"/>
      <w:r w:rsidR="008C0C1A" w:rsidRPr="00494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C1A" w:rsidRPr="004940AB">
        <w:rPr>
          <w:rFonts w:ascii="Times New Roman" w:hAnsi="Times New Roman"/>
          <w:sz w:val="24"/>
          <w:szCs w:val="24"/>
        </w:rPr>
        <w:t>Point</w:t>
      </w:r>
      <w:proofErr w:type="spellEnd"/>
      <w:r w:rsidR="008C0C1A" w:rsidRPr="004940AB">
        <w:rPr>
          <w:rFonts w:ascii="Times New Roman" w:hAnsi="Times New Roman"/>
          <w:sz w:val="24"/>
          <w:szCs w:val="24"/>
        </w:rPr>
        <w:t xml:space="preserve">. Материалы, подготовленные для выступления на занятии по этой теме, могут быть оформлены в виде выставки. </w:t>
      </w:r>
    </w:p>
    <w:p w:rsidR="009D20A2" w:rsidRDefault="009D20A2" w:rsidP="0049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0AB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230204">
        <w:rPr>
          <w:rFonts w:ascii="Times New Roman" w:hAnsi="Times New Roman"/>
          <w:sz w:val="24"/>
          <w:szCs w:val="24"/>
        </w:rPr>
        <w:t>интегрированного зачёта.</w:t>
      </w:r>
    </w:p>
    <w:p w:rsidR="00230204" w:rsidRDefault="00230204" w:rsidP="0049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204" w:rsidRPr="00391E47" w:rsidRDefault="00230204" w:rsidP="00230204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ПРОГРАММЫ </w:t>
      </w:r>
    </w:p>
    <w:p w:rsidR="00230204" w:rsidRPr="00391E47" w:rsidRDefault="00230204" w:rsidP="00230204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230204" w:rsidRPr="00391E47" w:rsidRDefault="00230204" w:rsidP="00230204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понимать основы российской гражданской идентичности, испытывать чувство гордости за свою Родину;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 xml:space="preserve">формировать национальную и гражданскую </w:t>
      </w:r>
      <w:proofErr w:type="spellStart"/>
      <w:r w:rsidRPr="00391E47">
        <w:rPr>
          <w:rFonts w:ascii="Times New Roman" w:hAnsi="Times New Roman"/>
          <w:color w:val="000000"/>
          <w:sz w:val="24"/>
          <w:szCs w:val="24"/>
        </w:rPr>
        <w:t>самоидентичность</w:t>
      </w:r>
      <w:proofErr w:type="spellEnd"/>
      <w:r w:rsidRPr="00391E47">
        <w:rPr>
          <w:rFonts w:ascii="Times New Roman" w:hAnsi="Times New Roman"/>
          <w:color w:val="000000"/>
          <w:sz w:val="24"/>
          <w:szCs w:val="24"/>
        </w:rPr>
        <w:t>, осознавать свою этническую и национальную принадлежность;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понимать значение нравственных норм и ценностей как условия жизни личности, семьи, общества;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осознавать право гражданина РФ исповедовать любую традиционную религию или не исповедовать никакой ре­лигии;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lastRenderedPageBreak/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оскорб­ляющих других людей;</w:t>
      </w:r>
    </w:p>
    <w:p w:rsidR="00230204" w:rsidRPr="00391E47" w:rsidRDefault="00230204" w:rsidP="0023020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понимать необходимость бережного отношения к материальным и духовным ценностям.</w:t>
      </w:r>
    </w:p>
    <w:p w:rsidR="00230204" w:rsidRPr="00391E47" w:rsidRDefault="00230204" w:rsidP="00230204">
      <w:pPr>
        <w:spacing w:after="0" w:line="24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230204" w:rsidRPr="00391E47" w:rsidRDefault="00230204" w:rsidP="00230204">
      <w:pPr>
        <w:spacing w:after="0" w:line="24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230204" w:rsidRPr="00391E47" w:rsidRDefault="00230204" w:rsidP="0023020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230204" w:rsidRPr="00391E47" w:rsidRDefault="00230204" w:rsidP="00230204">
      <w:pPr>
        <w:spacing w:after="0" w:line="24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Универсальные учебные действия</w:t>
      </w: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Познавательные УУД:</w:t>
      </w:r>
    </w:p>
    <w:p w:rsidR="00230204" w:rsidRPr="00391E47" w:rsidRDefault="00230204" w:rsidP="0023020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230204" w:rsidRPr="00391E47" w:rsidRDefault="00230204" w:rsidP="0023020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30204" w:rsidRPr="00391E47" w:rsidRDefault="00230204" w:rsidP="0023020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30204" w:rsidRPr="00391E47" w:rsidRDefault="00230204" w:rsidP="0023020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lastRenderedPageBreak/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30204" w:rsidRPr="00391E47" w:rsidRDefault="00230204" w:rsidP="00230204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230204" w:rsidRPr="00391E47" w:rsidRDefault="00230204" w:rsidP="0023020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30204" w:rsidRPr="00391E47" w:rsidRDefault="00230204" w:rsidP="0023020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230204" w:rsidRPr="00391E47" w:rsidRDefault="00230204" w:rsidP="0023020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30204" w:rsidRPr="00391E47" w:rsidRDefault="00230204" w:rsidP="0023020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Коммуникативные УУД:</w:t>
      </w:r>
    </w:p>
    <w:p w:rsidR="00230204" w:rsidRPr="00391E47" w:rsidRDefault="00230204" w:rsidP="0023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30204" w:rsidRPr="00391E47" w:rsidRDefault="00230204" w:rsidP="0023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230204" w:rsidRPr="00391E47" w:rsidRDefault="00230204" w:rsidP="0023020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Регулятивные УУД:</w:t>
      </w:r>
    </w:p>
    <w:p w:rsidR="00230204" w:rsidRPr="00391E47" w:rsidRDefault="00230204" w:rsidP="0023020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230204" w:rsidRPr="00391E47" w:rsidRDefault="00230204" w:rsidP="0023020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230204" w:rsidRPr="00391E47" w:rsidRDefault="00230204" w:rsidP="0023020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30204" w:rsidRPr="00391E47" w:rsidRDefault="00230204" w:rsidP="0023020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230204" w:rsidRPr="00391E47" w:rsidRDefault="00230204" w:rsidP="00230204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230204" w:rsidRPr="00391E47" w:rsidRDefault="00230204" w:rsidP="0023020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30204" w:rsidRPr="00391E47" w:rsidRDefault="00230204" w:rsidP="0023020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230204" w:rsidRPr="00391E47" w:rsidRDefault="00230204" w:rsidP="00230204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391E47">
        <w:rPr>
          <w:rFonts w:ascii="Times New Roman" w:hAnsi="Times New Roman"/>
          <w:color w:val="000000"/>
          <w:sz w:val="24"/>
          <w:szCs w:val="24"/>
        </w:rPr>
        <w:t>видеопрезентацией</w:t>
      </w:r>
      <w:proofErr w:type="spellEnd"/>
      <w:r w:rsidRPr="00391E47">
        <w:rPr>
          <w:rFonts w:ascii="Times New Roman" w:hAnsi="Times New Roman"/>
          <w:color w:val="000000"/>
          <w:sz w:val="24"/>
          <w:szCs w:val="24"/>
        </w:rPr>
        <w:t>.</w:t>
      </w:r>
    </w:p>
    <w:p w:rsidR="00230204" w:rsidRPr="00391E47" w:rsidRDefault="00230204" w:rsidP="00230204">
      <w:pPr>
        <w:spacing w:after="0" w:line="24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</w:p>
    <w:p w:rsidR="00230204" w:rsidRPr="00391E47" w:rsidRDefault="00230204" w:rsidP="00230204">
      <w:pPr>
        <w:spacing w:after="0" w:line="24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230204" w:rsidRPr="00391E47" w:rsidRDefault="00230204" w:rsidP="00230204">
      <w:pPr>
        <w:spacing w:after="0" w:line="240" w:lineRule="auto"/>
        <w:ind w:left="120" w:firstLine="284"/>
        <w:jc w:val="both"/>
        <w:rPr>
          <w:rFonts w:ascii="Times New Roman" w:hAnsi="Times New Roman"/>
          <w:sz w:val="24"/>
          <w:szCs w:val="24"/>
        </w:rPr>
      </w:pPr>
    </w:p>
    <w:p w:rsidR="00230204" w:rsidRPr="00391E47" w:rsidRDefault="00230204" w:rsidP="002302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391E4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391E47">
        <w:rPr>
          <w:rFonts w:ascii="Times New Roman" w:hAnsi="Times New Roman"/>
          <w:color w:val="000000"/>
          <w:sz w:val="24"/>
          <w:szCs w:val="24"/>
        </w:rPr>
        <w:t xml:space="preserve"> умений: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lastRenderedPageBreak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рассказывать о священных писаниях традиционных религий народов России (Библия, Коран, Трипитака (</w:t>
      </w:r>
      <w:proofErr w:type="spellStart"/>
      <w:r w:rsidRPr="00391E47">
        <w:rPr>
          <w:rFonts w:ascii="Times New Roman" w:hAnsi="Times New Roman"/>
          <w:color w:val="000000"/>
          <w:sz w:val="24"/>
          <w:szCs w:val="24"/>
        </w:rPr>
        <w:t>Ганджур</w:t>
      </w:r>
      <w:proofErr w:type="spellEnd"/>
      <w:r w:rsidRPr="00391E47">
        <w:rPr>
          <w:rFonts w:ascii="Times New Roman" w:hAnsi="Times New Roman"/>
          <w:color w:val="000000"/>
          <w:sz w:val="24"/>
          <w:szCs w:val="24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391E47">
        <w:rPr>
          <w:rFonts w:ascii="Times New Roman" w:hAnsi="Times New Roman"/>
          <w:color w:val="000000"/>
          <w:sz w:val="24"/>
          <w:szCs w:val="24"/>
        </w:rPr>
        <w:t>танкопись</w:t>
      </w:r>
      <w:proofErr w:type="spellEnd"/>
      <w:r w:rsidRPr="00391E47">
        <w:rPr>
          <w:rFonts w:ascii="Times New Roman" w:hAnsi="Times New Roman"/>
          <w:color w:val="000000"/>
          <w:sz w:val="24"/>
          <w:szCs w:val="24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lastRenderedPageBreak/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391E47">
        <w:rPr>
          <w:rFonts w:ascii="Times New Roman" w:hAnsi="Times New Roman"/>
          <w:color w:val="000000"/>
          <w:sz w:val="24"/>
          <w:szCs w:val="24"/>
        </w:rPr>
        <w:t>многорелигиозного</w:t>
      </w:r>
      <w:proofErr w:type="spellEnd"/>
      <w:r w:rsidRPr="00391E47">
        <w:rPr>
          <w:rFonts w:ascii="Times New Roman" w:hAnsi="Times New Roman"/>
          <w:color w:val="000000"/>
          <w:sz w:val="24"/>
          <w:szCs w:val="24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30204" w:rsidRPr="00391E47" w:rsidRDefault="00230204" w:rsidP="00230204">
      <w:pPr>
        <w:numPr>
          <w:ilvl w:val="0"/>
          <w:numId w:val="12"/>
        </w:numPr>
        <w:spacing w:after="0" w:line="240" w:lineRule="auto"/>
        <w:ind w:left="120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1E47">
        <w:rPr>
          <w:rFonts w:ascii="Times New Roman" w:hAnsi="Times New Roman"/>
          <w:color w:val="000000"/>
          <w:sz w:val="24"/>
          <w:szCs w:val="24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30204" w:rsidRPr="004940AB" w:rsidRDefault="00230204" w:rsidP="004940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096" w:rsidRPr="004940AB" w:rsidRDefault="004B2096" w:rsidP="004940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2096" w:rsidRPr="004940AB" w:rsidSect="00D46D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537"/>
    <w:multiLevelType w:val="multilevel"/>
    <w:tmpl w:val="8D52F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7472D"/>
    <w:multiLevelType w:val="hybridMultilevel"/>
    <w:tmpl w:val="30488090"/>
    <w:lvl w:ilvl="0" w:tplc="938AB9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B5436"/>
    <w:multiLevelType w:val="hybridMultilevel"/>
    <w:tmpl w:val="A4DE43D8"/>
    <w:lvl w:ilvl="0" w:tplc="0BB20A1E">
      <w:numFmt w:val="bullet"/>
      <w:lvlText w:val=""/>
      <w:lvlJc w:val="left"/>
      <w:pPr>
        <w:ind w:left="2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38742E">
      <w:numFmt w:val="bullet"/>
      <w:lvlText w:val="-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92204C">
      <w:numFmt w:val="bullet"/>
      <w:lvlText w:val="•"/>
      <w:lvlJc w:val="left"/>
      <w:pPr>
        <w:ind w:left="2317" w:hanging="425"/>
      </w:pPr>
      <w:rPr>
        <w:lang w:val="ru-RU" w:eastAsia="en-US" w:bidi="ar-SA"/>
      </w:rPr>
    </w:lvl>
    <w:lvl w:ilvl="3" w:tplc="5AD068A2">
      <w:numFmt w:val="bullet"/>
      <w:lvlText w:val="•"/>
      <w:lvlJc w:val="left"/>
      <w:pPr>
        <w:ind w:left="3335" w:hanging="425"/>
      </w:pPr>
      <w:rPr>
        <w:lang w:val="ru-RU" w:eastAsia="en-US" w:bidi="ar-SA"/>
      </w:rPr>
    </w:lvl>
    <w:lvl w:ilvl="4" w:tplc="944A7C9E">
      <w:numFmt w:val="bullet"/>
      <w:lvlText w:val="•"/>
      <w:lvlJc w:val="left"/>
      <w:pPr>
        <w:ind w:left="4354" w:hanging="425"/>
      </w:pPr>
      <w:rPr>
        <w:lang w:val="ru-RU" w:eastAsia="en-US" w:bidi="ar-SA"/>
      </w:rPr>
    </w:lvl>
    <w:lvl w:ilvl="5" w:tplc="2F7E4878">
      <w:numFmt w:val="bullet"/>
      <w:lvlText w:val="•"/>
      <w:lvlJc w:val="left"/>
      <w:pPr>
        <w:ind w:left="5373" w:hanging="425"/>
      </w:pPr>
      <w:rPr>
        <w:lang w:val="ru-RU" w:eastAsia="en-US" w:bidi="ar-SA"/>
      </w:rPr>
    </w:lvl>
    <w:lvl w:ilvl="6" w:tplc="B552B288">
      <w:numFmt w:val="bullet"/>
      <w:lvlText w:val="•"/>
      <w:lvlJc w:val="left"/>
      <w:pPr>
        <w:ind w:left="6391" w:hanging="425"/>
      </w:pPr>
      <w:rPr>
        <w:lang w:val="ru-RU" w:eastAsia="en-US" w:bidi="ar-SA"/>
      </w:rPr>
    </w:lvl>
    <w:lvl w:ilvl="7" w:tplc="9E34AFD8">
      <w:numFmt w:val="bullet"/>
      <w:lvlText w:val="•"/>
      <w:lvlJc w:val="left"/>
      <w:pPr>
        <w:ind w:left="7410" w:hanging="425"/>
      </w:pPr>
      <w:rPr>
        <w:lang w:val="ru-RU" w:eastAsia="en-US" w:bidi="ar-SA"/>
      </w:rPr>
    </w:lvl>
    <w:lvl w:ilvl="8" w:tplc="941680CE">
      <w:numFmt w:val="bullet"/>
      <w:lvlText w:val="•"/>
      <w:lvlJc w:val="left"/>
      <w:pPr>
        <w:ind w:left="8429" w:hanging="425"/>
      </w:pPr>
      <w:rPr>
        <w:lang w:val="ru-RU" w:eastAsia="en-US" w:bidi="ar-SA"/>
      </w:rPr>
    </w:lvl>
  </w:abstractNum>
  <w:abstractNum w:abstractNumId="3">
    <w:nsid w:val="25350F8F"/>
    <w:multiLevelType w:val="multilevel"/>
    <w:tmpl w:val="11286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925C5"/>
    <w:multiLevelType w:val="multilevel"/>
    <w:tmpl w:val="59742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E4060"/>
    <w:multiLevelType w:val="multilevel"/>
    <w:tmpl w:val="C63A4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82567"/>
    <w:multiLevelType w:val="multilevel"/>
    <w:tmpl w:val="24367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CA6856"/>
    <w:multiLevelType w:val="multilevel"/>
    <w:tmpl w:val="E10AC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059E4"/>
    <w:multiLevelType w:val="multilevel"/>
    <w:tmpl w:val="B3B01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B5061"/>
    <w:multiLevelType w:val="multilevel"/>
    <w:tmpl w:val="AAF29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6D5B"/>
    <w:rsid w:val="001F4145"/>
    <w:rsid w:val="00230204"/>
    <w:rsid w:val="002855C3"/>
    <w:rsid w:val="002D57FB"/>
    <w:rsid w:val="00327F33"/>
    <w:rsid w:val="00342A7E"/>
    <w:rsid w:val="003C1F6D"/>
    <w:rsid w:val="004940AB"/>
    <w:rsid w:val="004B2096"/>
    <w:rsid w:val="004D42D6"/>
    <w:rsid w:val="004D6D5B"/>
    <w:rsid w:val="008154E6"/>
    <w:rsid w:val="008C0C1A"/>
    <w:rsid w:val="009D20A2"/>
    <w:rsid w:val="00A718E5"/>
    <w:rsid w:val="00B05D17"/>
    <w:rsid w:val="00BD7B37"/>
    <w:rsid w:val="00DF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6D84-DE32-4D19-A125-B4302A9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A2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semiHidden/>
    <w:unhideWhenUsed/>
    <w:rsid w:val="002302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D20A2"/>
    <w:pPr>
      <w:ind w:left="720"/>
      <w:contextualSpacing/>
    </w:pPr>
  </w:style>
  <w:style w:type="paragraph" w:customStyle="1" w:styleId="Default">
    <w:name w:val="Default"/>
    <w:rsid w:val="008C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18E5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A718E5"/>
    <w:pPr>
      <w:widowControl w:val="0"/>
      <w:autoSpaceDE w:val="0"/>
      <w:autoSpaceDN w:val="0"/>
      <w:spacing w:after="0" w:line="240" w:lineRule="auto"/>
      <w:ind w:left="272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A718E5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230204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4">
    <w:name w:val="Абзац списка Знак"/>
    <w:link w:val="a3"/>
    <w:locked/>
    <w:rsid w:val="0023020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7216&amp;dst=100010&amp;field=134&amp;date=26.06.2023" TargetMode="Externa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5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3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0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4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2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30" Type="http://schemas.openxmlformats.org/officeDocument/2006/relationships/hyperlink" Target="http://www.consultant.ru/cons/cgi/online.cgi?req=doc&amp;base=LAW&amp;n=184576&amp;fld=134&amp;dst=1000000001,0&amp;rnd=0.9853327474242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dcterms:created xsi:type="dcterms:W3CDTF">2014-11-10T10:35:00Z</dcterms:created>
  <dcterms:modified xsi:type="dcterms:W3CDTF">2023-09-18T18:12:00Z</dcterms:modified>
</cp:coreProperties>
</file>