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F8" w:rsidRPr="007628F8" w:rsidRDefault="007628F8" w:rsidP="007628F8">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r w:rsidRPr="007628F8">
        <w:rPr>
          <w:rFonts w:ascii="Times New Roman" w:eastAsia="Times New Roman" w:hAnsi="Times New Roman" w:cs="Times New Roman"/>
          <w:b/>
          <w:sz w:val="24"/>
          <w:szCs w:val="24"/>
        </w:rPr>
        <w:t xml:space="preserve">Аннотация </w:t>
      </w:r>
    </w:p>
    <w:p w:rsidR="00853EAB" w:rsidRDefault="007628F8" w:rsidP="007628F8">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r w:rsidRPr="007628F8">
        <w:rPr>
          <w:rFonts w:ascii="Times New Roman" w:eastAsia="Times New Roman" w:hAnsi="Times New Roman" w:cs="Times New Roman"/>
          <w:b/>
          <w:sz w:val="24"/>
          <w:szCs w:val="24"/>
        </w:rPr>
        <w:t xml:space="preserve">к рабочей программе по </w:t>
      </w:r>
      <w:r w:rsidR="00853EAB">
        <w:rPr>
          <w:rFonts w:ascii="Times New Roman" w:eastAsia="Times New Roman" w:hAnsi="Times New Roman" w:cs="Times New Roman"/>
          <w:b/>
          <w:sz w:val="24"/>
          <w:szCs w:val="24"/>
        </w:rPr>
        <w:t>учебному предмету «Право»</w:t>
      </w:r>
    </w:p>
    <w:p w:rsidR="007628F8" w:rsidRPr="007628F8" w:rsidRDefault="007628F8" w:rsidP="007628F8">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r w:rsidRPr="007628F8">
        <w:rPr>
          <w:rFonts w:ascii="Times New Roman" w:eastAsia="Times New Roman" w:hAnsi="Times New Roman" w:cs="Times New Roman"/>
          <w:b/>
          <w:sz w:val="24"/>
          <w:szCs w:val="24"/>
        </w:rPr>
        <w:t xml:space="preserve"> на 202</w:t>
      </w:r>
      <w:r w:rsidR="00CC1F61">
        <w:rPr>
          <w:rFonts w:ascii="Times New Roman" w:eastAsia="Times New Roman" w:hAnsi="Times New Roman" w:cs="Times New Roman"/>
          <w:b/>
          <w:sz w:val="24"/>
          <w:szCs w:val="24"/>
        </w:rPr>
        <w:t>2</w:t>
      </w:r>
      <w:r w:rsidRPr="007628F8">
        <w:rPr>
          <w:rFonts w:ascii="Times New Roman" w:eastAsia="Times New Roman" w:hAnsi="Times New Roman" w:cs="Times New Roman"/>
          <w:b/>
          <w:sz w:val="24"/>
          <w:szCs w:val="24"/>
        </w:rPr>
        <w:t>-202</w:t>
      </w:r>
      <w:r w:rsidR="00B801D3">
        <w:rPr>
          <w:rFonts w:ascii="Times New Roman" w:eastAsia="Times New Roman" w:hAnsi="Times New Roman" w:cs="Times New Roman"/>
          <w:b/>
          <w:sz w:val="24"/>
          <w:szCs w:val="24"/>
        </w:rPr>
        <w:t>4</w:t>
      </w:r>
      <w:bookmarkStart w:id="0" w:name="_GoBack"/>
      <w:bookmarkEnd w:id="0"/>
      <w:r w:rsidRPr="007628F8">
        <w:rPr>
          <w:rFonts w:ascii="Times New Roman" w:eastAsia="Times New Roman" w:hAnsi="Times New Roman" w:cs="Times New Roman"/>
          <w:b/>
          <w:sz w:val="24"/>
          <w:szCs w:val="24"/>
        </w:rPr>
        <w:t xml:space="preserve"> учебный год 10</w:t>
      </w:r>
      <w:r w:rsidR="00CC1F61">
        <w:rPr>
          <w:rFonts w:ascii="Times New Roman" w:eastAsia="Times New Roman" w:hAnsi="Times New Roman" w:cs="Times New Roman"/>
          <w:b/>
          <w:sz w:val="24"/>
          <w:szCs w:val="24"/>
        </w:rPr>
        <w:t>-11</w:t>
      </w:r>
      <w:r w:rsidRPr="007628F8">
        <w:rPr>
          <w:rFonts w:ascii="Times New Roman" w:eastAsia="Times New Roman" w:hAnsi="Times New Roman" w:cs="Times New Roman"/>
          <w:b/>
          <w:sz w:val="24"/>
          <w:szCs w:val="24"/>
        </w:rPr>
        <w:t xml:space="preserve"> класс</w:t>
      </w:r>
      <w:r w:rsidR="00CC1F61">
        <w:rPr>
          <w:rFonts w:ascii="Times New Roman" w:eastAsia="Times New Roman" w:hAnsi="Times New Roman" w:cs="Times New Roman"/>
          <w:b/>
          <w:sz w:val="24"/>
          <w:szCs w:val="24"/>
        </w:rPr>
        <w:t>ы</w:t>
      </w:r>
    </w:p>
    <w:p w:rsidR="007628F8" w:rsidRPr="007628F8" w:rsidRDefault="007628F8" w:rsidP="007628F8">
      <w:pPr>
        <w:spacing w:after="0" w:line="20" w:lineRule="atLeast"/>
        <w:jc w:val="both"/>
        <w:rPr>
          <w:rFonts w:ascii="Times New Roman" w:hAnsi="Times New Roman" w:cs="Times New Roman"/>
          <w:sz w:val="24"/>
          <w:szCs w:val="24"/>
        </w:rPr>
      </w:pPr>
      <w:r w:rsidRPr="007628F8">
        <w:rPr>
          <w:rFonts w:ascii="Times New Roman" w:hAnsi="Times New Roman" w:cs="Times New Roman"/>
          <w:sz w:val="24"/>
          <w:szCs w:val="24"/>
        </w:rPr>
        <w:t>Рабочая программа курса «Право» составлена на основе нормативных правовых, инструктивных и методических документов:</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Федеральный закон от 29 декабря 2012 г. № 273-ФЗ «Об образовании в Российской Федерации» (в ред. Федеральных законов от 17.02.2021 </w:t>
      </w:r>
      <w:hyperlink r:id="rId5" w:anchor="dst100009">
        <w:r w:rsidRPr="00CC1F61">
          <w:rPr>
            <w:rStyle w:val="a5"/>
            <w:rFonts w:ascii="Times New Roman" w:hAnsi="Times New Roman" w:cs="Times New Roman"/>
            <w:color w:val="auto"/>
            <w:sz w:val="24"/>
            <w:szCs w:val="24"/>
            <w:u w:val="none"/>
          </w:rPr>
          <w:t>№ 10-ФЗ</w:t>
        </w:r>
      </w:hyperlink>
      <w:r w:rsidRPr="00CC1F61">
        <w:rPr>
          <w:rFonts w:ascii="Times New Roman" w:hAnsi="Times New Roman" w:cs="Times New Roman"/>
          <w:sz w:val="24"/>
          <w:szCs w:val="24"/>
        </w:rPr>
        <w:t xml:space="preserve">, от 24.03.2021 </w:t>
      </w:r>
      <w:hyperlink r:id="rId6" w:anchor="dst100009">
        <w:r w:rsidRPr="00CC1F61">
          <w:rPr>
            <w:rStyle w:val="a5"/>
            <w:rFonts w:ascii="Times New Roman" w:hAnsi="Times New Roman" w:cs="Times New Roman"/>
            <w:color w:val="auto"/>
            <w:sz w:val="24"/>
            <w:szCs w:val="24"/>
            <w:u w:val="none"/>
          </w:rPr>
          <w:t>№ 51-ФЗ</w:t>
        </w:r>
      </w:hyperlink>
      <w:r w:rsidRPr="00CC1F61">
        <w:rPr>
          <w:rFonts w:ascii="Times New Roman" w:hAnsi="Times New Roman" w:cs="Times New Roman"/>
          <w:sz w:val="24"/>
          <w:szCs w:val="24"/>
        </w:rPr>
        <w:t xml:space="preserve">, от 05.04.2021 </w:t>
      </w:r>
      <w:hyperlink r:id="rId7" w:anchor="dst100009">
        <w:r w:rsidRPr="00CC1F61">
          <w:rPr>
            <w:rStyle w:val="a5"/>
            <w:rFonts w:ascii="Times New Roman" w:hAnsi="Times New Roman" w:cs="Times New Roman"/>
            <w:color w:val="auto"/>
            <w:sz w:val="24"/>
            <w:szCs w:val="24"/>
            <w:u w:val="none"/>
          </w:rPr>
          <w:t>№ 85-ФЗ</w:t>
        </w:r>
      </w:hyperlink>
      <w:r w:rsidRPr="00CC1F61">
        <w:rPr>
          <w:rFonts w:ascii="Times New Roman" w:hAnsi="Times New Roman" w:cs="Times New Roman"/>
          <w:sz w:val="24"/>
          <w:szCs w:val="24"/>
        </w:rPr>
        <w:t xml:space="preserve">, от 20.04.2021 </w:t>
      </w:r>
      <w:hyperlink r:id="rId8" w:anchor="dst100008">
        <w:r w:rsidRPr="00CC1F61">
          <w:rPr>
            <w:rStyle w:val="a5"/>
            <w:rFonts w:ascii="Times New Roman" w:hAnsi="Times New Roman" w:cs="Times New Roman"/>
            <w:color w:val="auto"/>
            <w:sz w:val="24"/>
            <w:szCs w:val="24"/>
            <w:u w:val="none"/>
          </w:rPr>
          <w:t>№ 95-ФЗ</w:t>
        </w:r>
      </w:hyperlink>
      <w:r w:rsidRPr="00CC1F61">
        <w:rPr>
          <w:rFonts w:ascii="Times New Roman" w:hAnsi="Times New Roman" w:cs="Times New Roman"/>
          <w:sz w:val="24"/>
          <w:szCs w:val="24"/>
        </w:rPr>
        <w:t xml:space="preserve">, от 30.04.2021 </w:t>
      </w:r>
      <w:hyperlink r:id="rId9" w:anchor="dst100036">
        <w:r w:rsidRPr="00CC1F61">
          <w:rPr>
            <w:rStyle w:val="a5"/>
            <w:rFonts w:ascii="Times New Roman" w:hAnsi="Times New Roman" w:cs="Times New Roman"/>
            <w:color w:val="auto"/>
            <w:sz w:val="24"/>
            <w:szCs w:val="24"/>
            <w:u w:val="none"/>
          </w:rPr>
          <w:t>№ 114-ФЗ</w:t>
        </w:r>
      </w:hyperlink>
      <w:r w:rsidRPr="00CC1F61">
        <w:rPr>
          <w:rFonts w:ascii="Times New Roman" w:hAnsi="Times New Roman" w:cs="Times New Roman"/>
          <w:sz w:val="24"/>
          <w:szCs w:val="24"/>
        </w:rPr>
        <w:t xml:space="preserve">, от 11.06.2021 № 170-ФЗ, от 02.07.2021 </w:t>
      </w:r>
      <w:hyperlink r:id="rId10" w:anchor="dst100012">
        <w:r w:rsidRPr="00CC1F61">
          <w:rPr>
            <w:rStyle w:val="a5"/>
            <w:rFonts w:ascii="Times New Roman" w:hAnsi="Times New Roman" w:cs="Times New Roman"/>
            <w:color w:val="auto"/>
            <w:sz w:val="24"/>
            <w:szCs w:val="24"/>
            <w:u w:val="none"/>
          </w:rPr>
          <w:t>№ 310-ФЗ</w:t>
        </w:r>
      </w:hyperlink>
      <w:r w:rsidRPr="00CC1F61">
        <w:rPr>
          <w:rFonts w:ascii="Times New Roman" w:hAnsi="Times New Roman" w:cs="Times New Roman"/>
          <w:sz w:val="24"/>
          <w:szCs w:val="24"/>
        </w:rPr>
        <w:t xml:space="preserve">, от 02.07.2021 № 320-ФЗ, от 02.07.2021 № 321-ФЗ, от 02.07.2021 № 322-ФЗ, от 02.07.2021 </w:t>
      </w:r>
      <w:hyperlink r:id="rId11" w:anchor="dst100194">
        <w:r w:rsidRPr="00CC1F61">
          <w:rPr>
            <w:rStyle w:val="a5"/>
            <w:rFonts w:ascii="Times New Roman" w:hAnsi="Times New Roman" w:cs="Times New Roman"/>
            <w:color w:val="auto"/>
            <w:sz w:val="24"/>
            <w:szCs w:val="24"/>
            <w:u w:val="none"/>
          </w:rPr>
          <w:t>№ 351-ФЗ</w:t>
        </w:r>
      </w:hyperlink>
      <w:r w:rsidRPr="00CC1F61">
        <w:rPr>
          <w:rFonts w:ascii="Times New Roman" w:hAnsi="Times New Roman" w:cs="Times New Roman"/>
          <w:sz w:val="24"/>
          <w:szCs w:val="24"/>
        </w:rPr>
        <w:t xml:space="preserve">, от 30.12.2021 </w:t>
      </w:r>
      <w:hyperlink r:id="rId12" w:anchor="dst100194">
        <w:r w:rsidRPr="00CC1F61">
          <w:rPr>
            <w:rStyle w:val="a5"/>
            <w:rFonts w:ascii="Times New Roman" w:hAnsi="Times New Roman" w:cs="Times New Roman"/>
            <w:color w:val="auto"/>
            <w:sz w:val="24"/>
            <w:szCs w:val="24"/>
            <w:u w:val="none"/>
          </w:rPr>
          <w:t>№ 433-ФЗ</w:t>
        </w:r>
      </w:hyperlink>
      <w:r w:rsidRPr="00CC1F61">
        <w:rPr>
          <w:rFonts w:ascii="Times New Roman" w:hAnsi="Times New Roman" w:cs="Times New Roman"/>
          <w:sz w:val="24"/>
          <w:szCs w:val="24"/>
        </w:rPr>
        <w:t xml:space="preserve">, от 30.12.2021 </w:t>
      </w:r>
      <w:hyperlink r:id="rId13" w:anchor="dst100194">
        <w:r w:rsidRPr="00CC1F61">
          <w:rPr>
            <w:rStyle w:val="a5"/>
            <w:rFonts w:ascii="Times New Roman" w:hAnsi="Times New Roman" w:cs="Times New Roman"/>
            <w:color w:val="auto"/>
            <w:sz w:val="24"/>
            <w:szCs w:val="24"/>
            <w:u w:val="none"/>
          </w:rPr>
          <w:t>№ 433-ФЗ</w:t>
        </w:r>
      </w:hyperlink>
      <w:r w:rsidRPr="00CC1F61">
        <w:rPr>
          <w:rFonts w:ascii="Times New Roman" w:hAnsi="Times New Roman" w:cs="Times New Roman"/>
          <w:sz w:val="24"/>
          <w:szCs w:val="24"/>
        </w:rPr>
        <w:t xml:space="preserve">, от 30.12.2021 </w:t>
      </w:r>
      <w:hyperlink r:id="rId14" w:anchor="dst100194">
        <w:r w:rsidRPr="00CC1F61">
          <w:rPr>
            <w:rStyle w:val="a5"/>
            <w:rFonts w:ascii="Times New Roman" w:hAnsi="Times New Roman" w:cs="Times New Roman"/>
            <w:color w:val="auto"/>
            <w:sz w:val="24"/>
            <w:szCs w:val="24"/>
            <w:u w:val="none"/>
          </w:rPr>
          <w:t>№ 472-ФЗ</w:t>
        </w:r>
      </w:hyperlink>
      <w:r w:rsidRPr="00CC1F61">
        <w:rPr>
          <w:rFonts w:ascii="Times New Roman" w:hAnsi="Times New Roman" w:cs="Times New Roman"/>
          <w:sz w:val="24"/>
          <w:szCs w:val="24"/>
        </w:rPr>
        <w:t>, от 16.04.2022 № 108-ФЗ, от 11.06.2022 № 154-ФЗ);</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Федеральный закон от 29 декабря 2010 г. № 436-ФЗ «О защите детей от информации, причиняющей вред их здоровью и развитию» (в ред. Федеральных законов от 01.05.2019 № 93-ФЗ, от 05.04.2021 № 65-ФЗ, от 11.06.2021 № 170-ФЗ, от 01.07.2021 № 264-ФЗ);</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Распоряжение Правительства Российской Федерации от 29 мая 2015 г. № 996-р «Стратегия развития воспитания в Российской Федерации на период до 2025 года»;</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sidRPr="00CC1F61">
        <w:rPr>
          <w:rFonts w:ascii="Times New Roman" w:hAnsi="Times New Roman" w:cs="Times New Roman"/>
          <w:sz w:val="24"/>
          <w:szCs w:val="24"/>
        </w:rPr>
        <w:t>Минобрнауки</w:t>
      </w:r>
      <w:proofErr w:type="spellEnd"/>
      <w:r w:rsidRPr="00CC1F61">
        <w:rPr>
          <w:rFonts w:ascii="Times New Roman" w:hAnsi="Times New Roman" w:cs="Times New Roman"/>
          <w:sz w:val="24"/>
          <w:szCs w:val="24"/>
        </w:rPr>
        <w:t xml:space="preserve"> России от 29.12.2014 № 1645, от 31.12.2015 № 1578, от 29.06.2017 № 613, от 11.12.2020 № 712);</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14.08.2020 № ВБ-1612/07 «О программах основного общего образования»;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11 февраля 2022 года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 марта 2021 г. № 115»;</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Примерная основная образовательная программа среднего общего образования (в редакции протокола № 2/16-з от 28.06.2016 г. федерального учебно - методического объединения по общему образованию);</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Примерная программа воспитания (одобрена решением федерального учебно- методического объединения по общему образованию, протокол от 2 июня 2020 г. № 2/20);</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просвещения Российской Федерации от 25 ноября 2019 г. № 637 «Об утверждении плана мероприятий по реализации </w:t>
      </w:r>
      <w:hyperlink r:id="rId15">
        <w:r w:rsidRPr="00CC1F61">
          <w:rPr>
            <w:rStyle w:val="a5"/>
            <w:rFonts w:ascii="Times New Roman" w:hAnsi="Times New Roman" w:cs="Times New Roman"/>
            <w:color w:val="auto"/>
            <w:sz w:val="24"/>
            <w:szCs w:val="24"/>
            <w:u w:val="none"/>
          </w:rPr>
          <w:t>Концепции</w:t>
        </w:r>
      </w:hyperlink>
      <w:r w:rsidRPr="00CC1F61">
        <w:rPr>
          <w:rFonts w:ascii="Times New Roman" w:hAnsi="Times New Roman" w:cs="Times New Roman"/>
          <w:sz w:val="24"/>
          <w:szCs w:val="24"/>
        </w:rPr>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w:t>
      </w:r>
      <w:r w:rsidRPr="00CC1F61">
        <w:rPr>
          <w:rFonts w:ascii="Times New Roman" w:hAnsi="Times New Roman" w:cs="Times New Roman"/>
          <w:sz w:val="24"/>
          <w:szCs w:val="24"/>
        </w:rPr>
        <w:lastRenderedPageBreak/>
        <w:t>на 2020-2024 годы, утверждённой на заседании Коллегии Министерства просвещения Российской Федерации 24 декабря 2018 г.»;</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sidRPr="00CC1F61">
        <w:rPr>
          <w:rFonts w:ascii="Times New Roman" w:hAnsi="Times New Roman" w:cs="Times New Roman"/>
          <w:sz w:val="24"/>
          <w:szCs w:val="24"/>
        </w:rPr>
        <w:t>Минпросвещения</w:t>
      </w:r>
      <w:proofErr w:type="spellEnd"/>
      <w:r w:rsidRPr="00CC1F61">
        <w:rPr>
          <w:rFonts w:ascii="Times New Roman" w:hAnsi="Times New Roman" w:cs="Times New Roman"/>
          <w:sz w:val="24"/>
          <w:szCs w:val="24"/>
        </w:rPr>
        <w:t xml:space="preserve"> России от 23.12.2020 № 766);</w:t>
      </w:r>
    </w:p>
    <w:p w:rsidR="00CC1F61" w:rsidRPr="00CC1F61" w:rsidRDefault="00B801D3" w:rsidP="00CC1F61">
      <w:pPr>
        <w:numPr>
          <w:ilvl w:val="0"/>
          <w:numId w:val="1"/>
        </w:numPr>
        <w:spacing w:after="0" w:line="20" w:lineRule="atLeast"/>
        <w:ind w:left="714" w:hanging="357"/>
        <w:jc w:val="both"/>
        <w:rPr>
          <w:rFonts w:ascii="Times New Roman" w:hAnsi="Times New Roman" w:cs="Times New Roman"/>
          <w:sz w:val="24"/>
          <w:szCs w:val="24"/>
        </w:rPr>
      </w:pPr>
      <w:hyperlink r:id="rId16">
        <w:r w:rsidR="00CC1F61" w:rsidRPr="00CC1F61">
          <w:rPr>
            <w:rStyle w:val="a5"/>
            <w:rFonts w:ascii="Times New Roman" w:hAnsi="Times New Roman" w:cs="Times New Roman"/>
            <w:color w:val="auto"/>
            <w:sz w:val="24"/>
            <w:szCs w:val="24"/>
            <w:u w:val="none"/>
          </w:rPr>
          <w:t>Приказ Федеральной службы по надзору в сфере образования и науки</w:t>
        </w:r>
      </w:hyperlink>
      <w:r w:rsidR="00CC1F61" w:rsidRPr="00CC1F61">
        <w:rPr>
          <w:rFonts w:ascii="Times New Roman" w:hAnsi="Times New Roman" w:cs="Times New Roman"/>
          <w:sz w:val="24"/>
          <w:szCs w:val="24"/>
        </w:rPr>
        <w:t xml:space="preserve"> </w:t>
      </w:r>
      <w:hyperlink r:id="rId17">
        <w:r w:rsidR="00CC1F61" w:rsidRPr="00CC1F61">
          <w:rPr>
            <w:rStyle w:val="a5"/>
            <w:rFonts w:ascii="Times New Roman" w:hAnsi="Times New Roman" w:cs="Times New Roman"/>
            <w:color w:val="auto"/>
            <w:sz w:val="24"/>
            <w:szCs w:val="24"/>
            <w:u w:val="none"/>
          </w:rPr>
          <w:t>от 6 мая 2019 г. № 590, приказ Министерства просвещения Российской</w:t>
        </w:r>
      </w:hyperlink>
      <w:r w:rsidR="00CC1F61" w:rsidRPr="00CC1F61">
        <w:rPr>
          <w:rFonts w:ascii="Times New Roman" w:hAnsi="Times New Roman" w:cs="Times New Roman"/>
          <w:sz w:val="24"/>
          <w:szCs w:val="24"/>
        </w:rPr>
        <w:t xml:space="preserve"> </w:t>
      </w:r>
      <w:hyperlink r:id="rId18">
        <w:r w:rsidR="00CC1F61" w:rsidRPr="00CC1F61">
          <w:rPr>
            <w:rStyle w:val="a5"/>
            <w:rFonts w:ascii="Times New Roman" w:hAnsi="Times New Roman" w:cs="Times New Roman"/>
            <w:color w:val="auto"/>
            <w:sz w:val="24"/>
            <w:szCs w:val="24"/>
            <w:u w:val="none"/>
          </w:rPr>
          <w:t>Федерации от 6 мая 2019 г. № 219 «Об утверждении методологии и критериев</w:t>
        </w:r>
      </w:hyperlink>
      <w:r w:rsidR="00CC1F61" w:rsidRPr="00CC1F61">
        <w:rPr>
          <w:rFonts w:ascii="Times New Roman" w:hAnsi="Times New Roman" w:cs="Times New Roman"/>
          <w:sz w:val="24"/>
          <w:szCs w:val="24"/>
        </w:rPr>
        <w:t xml:space="preserve"> </w:t>
      </w:r>
      <w:hyperlink r:id="rId19">
        <w:r w:rsidR="00CC1F61" w:rsidRPr="00CC1F61">
          <w:rPr>
            <w:rStyle w:val="a5"/>
            <w:rFonts w:ascii="Times New Roman" w:hAnsi="Times New Roman" w:cs="Times New Roman"/>
            <w:color w:val="auto"/>
            <w:sz w:val="24"/>
            <w:szCs w:val="24"/>
            <w:u w:val="none"/>
          </w:rPr>
          <w:t>оценки качества общего образования в общеобразовательных организациях на</w:t>
        </w:r>
      </w:hyperlink>
      <w:r w:rsidR="00CC1F61" w:rsidRPr="00CC1F61">
        <w:rPr>
          <w:rFonts w:ascii="Times New Roman" w:hAnsi="Times New Roman" w:cs="Times New Roman"/>
          <w:sz w:val="24"/>
          <w:szCs w:val="24"/>
        </w:rPr>
        <w:t xml:space="preserve"> </w:t>
      </w:r>
      <w:hyperlink r:id="rId20">
        <w:r w:rsidR="00CC1F61" w:rsidRPr="00CC1F61">
          <w:rPr>
            <w:rStyle w:val="a5"/>
            <w:rFonts w:ascii="Times New Roman" w:hAnsi="Times New Roman" w:cs="Times New Roman"/>
            <w:color w:val="auto"/>
            <w:sz w:val="24"/>
            <w:szCs w:val="24"/>
            <w:u w:val="none"/>
          </w:rPr>
          <w:t>основе практики международных исследований качества подготовки</w:t>
        </w:r>
      </w:hyperlink>
      <w:r w:rsidR="00CC1F61" w:rsidRPr="00CC1F61">
        <w:rPr>
          <w:rFonts w:ascii="Times New Roman" w:hAnsi="Times New Roman" w:cs="Times New Roman"/>
          <w:sz w:val="24"/>
          <w:szCs w:val="24"/>
        </w:rPr>
        <w:t xml:space="preserve"> </w:t>
      </w:r>
      <w:hyperlink r:id="rId21">
        <w:r w:rsidR="00CC1F61" w:rsidRPr="00CC1F61">
          <w:rPr>
            <w:rStyle w:val="a5"/>
            <w:rFonts w:ascii="Times New Roman" w:hAnsi="Times New Roman" w:cs="Times New Roman"/>
            <w:color w:val="auto"/>
            <w:sz w:val="24"/>
            <w:szCs w:val="24"/>
            <w:u w:val="none"/>
          </w:rPr>
          <w:t>обучающихся»</w:t>
        </w:r>
      </w:hyperlink>
      <w:r w:rsidR="00CC1F61" w:rsidRPr="00CC1F61">
        <w:rPr>
          <w:rFonts w:ascii="Times New Roman" w:hAnsi="Times New Roman" w:cs="Times New Roman"/>
          <w:sz w:val="24"/>
          <w:szCs w:val="24"/>
        </w:rPr>
        <w:t>;</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образования   и   науки   Российской   Федерации   от 24 ноября 2011 г. № МД – 1552/03 «Об оснащении ОУ учебным и учебно- лабораторным оборудованием»;</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CC1F61">
        <w:rPr>
          <w:rFonts w:ascii="Times New Roman" w:hAnsi="Times New Roman" w:cs="Times New Roman"/>
          <w:sz w:val="24"/>
          <w:szCs w:val="24"/>
        </w:rPr>
        <w:t>самообследованию</w:t>
      </w:r>
      <w:proofErr w:type="spellEnd"/>
      <w:r w:rsidRPr="00CC1F61">
        <w:rPr>
          <w:rFonts w:ascii="Times New Roman" w:hAnsi="Times New Roman" w:cs="Times New Roman"/>
          <w:sz w:val="24"/>
          <w:szCs w:val="24"/>
        </w:rPr>
        <w:t xml:space="preserve">» (в ред. приказа </w:t>
      </w:r>
      <w:proofErr w:type="spellStart"/>
      <w:r w:rsidRPr="00CC1F61">
        <w:rPr>
          <w:rFonts w:ascii="Times New Roman" w:hAnsi="Times New Roman" w:cs="Times New Roman"/>
          <w:sz w:val="24"/>
          <w:szCs w:val="24"/>
        </w:rPr>
        <w:t>Минобрнауки</w:t>
      </w:r>
      <w:proofErr w:type="spellEnd"/>
      <w:r w:rsidRPr="00CC1F61">
        <w:rPr>
          <w:rFonts w:ascii="Times New Roman" w:hAnsi="Times New Roman" w:cs="Times New Roman"/>
          <w:sz w:val="24"/>
          <w:szCs w:val="24"/>
        </w:rPr>
        <w:t xml:space="preserve"> России от 15.02.2017 № 136);</w:t>
      </w:r>
    </w:p>
    <w:p w:rsidR="00CC1F61" w:rsidRPr="00CC1F61" w:rsidRDefault="00B801D3" w:rsidP="00CC1F61">
      <w:pPr>
        <w:numPr>
          <w:ilvl w:val="0"/>
          <w:numId w:val="1"/>
        </w:numPr>
        <w:spacing w:after="0" w:line="20" w:lineRule="atLeast"/>
        <w:ind w:left="714" w:hanging="357"/>
        <w:jc w:val="both"/>
        <w:rPr>
          <w:rFonts w:ascii="Times New Roman" w:hAnsi="Times New Roman" w:cs="Times New Roman"/>
          <w:sz w:val="24"/>
          <w:szCs w:val="24"/>
        </w:rPr>
      </w:pPr>
      <w:hyperlink r:id="rId22">
        <w:r w:rsidR="00CC1F61" w:rsidRPr="00CC1F61">
          <w:rPr>
            <w:rStyle w:val="a5"/>
            <w:rFonts w:ascii="Times New Roman" w:hAnsi="Times New Roman" w:cs="Times New Roman"/>
            <w:color w:val="auto"/>
            <w:sz w:val="24"/>
            <w:szCs w:val="24"/>
            <w:u w:val="none"/>
          </w:rPr>
          <w:t>Приказ Министерства образования и науки Российской Федерации от 22</w:t>
        </w:r>
      </w:hyperlink>
      <w:r w:rsidR="00CC1F61" w:rsidRPr="00CC1F61">
        <w:rPr>
          <w:rFonts w:ascii="Times New Roman" w:hAnsi="Times New Roman" w:cs="Times New Roman"/>
          <w:sz w:val="24"/>
          <w:szCs w:val="24"/>
        </w:rPr>
        <w:t xml:space="preserve"> </w:t>
      </w:r>
      <w:hyperlink r:id="rId23">
        <w:r w:rsidR="00CC1F61" w:rsidRPr="00CC1F61">
          <w:rPr>
            <w:rStyle w:val="a5"/>
            <w:rFonts w:ascii="Times New Roman" w:hAnsi="Times New Roman" w:cs="Times New Roman"/>
            <w:color w:val="auto"/>
            <w:sz w:val="24"/>
            <w:szCs w:val="24"/>
            <w:u w:val="none"/>
          </w:rPr>
          <w:t>сентября 2017 г. № 955 «Об утверждении показателей мониторинга системы</w:t>
        </w:r>
      </w:hyperlink>
      <w:r w:rsidR="00CC1F61" w:rsidRPr="00CC1F61">
        <w:rPr>
          <w:rFonts w:ascii="Times New Roman" w:hAnsi="Times New Roman" w:cs="Times New Roman"/>
          <w:sz w:val="24"/>
          <w:szCs w:val="24"/>
        </w:rPr>
        <w:t xml:space="preserve"> </w:t>
      </w:r>
      <w:hyperlink r:id="rId24">
        <w:r w:rsidR="00CC1F61" w:rsidRPr="00CC1F61">
          <w:rPr>
            <w:rStyle w:val="a5"/>
            <w:rFonts w:ascii="Times New Roman" w:hAnsi="Times New Roman" w:cs="Times New Roman"/>
            <w:color w:val="auto"/>
            <w:sz w:val="24"/>
            <w:szCs w:val="24"/>
            <w:u w:val="none"/>
          </w:rPr>
          <w:t xml:space="preserve">образования» (в ред. Приказа </w:t>
        </w:r>
        <w:proofErr w:type="spellStart"/>
        <w:r w:rsidR="00CC1F61" w:rsidRPr="00CC1F61">
          <w:rPr>
            <w:rStyle w:val="a5"/>
            <w:rFonts w:ascii="Times New Roman" w:hAnsi="Times New Roman" w:cs="Times New Roman"/>
            <w:color w:val="auto"/>
            <w:sz w:val="24"/>
            <w:szCs w:val="24"/>
            <w:u w:val="none"/>
          </w:rPr>
          <w:t>Рособрнадзора</w:t>
        </w:r>
        <w:proofErr w:type="spellEnd"/>
        <w:r w:rsidR="00CC1F61" w:rsidRPr="00CC1F61">
          <w:rPr>
            <w:rStyle w:val="a5"/>
            <w:rFonts w:ascii="Times New Roman" w:hAnsi="Times New Roman" w:cs="Times New Roman"/>
            <w:color w:val="auto"/>
            <w:sz w:val="24"/>
            <w:szCs w:val="24"/>
            <w:u w:val="none"/>
          </w:rPr>
          <w:t xml:space="preserve"> № 1684, </w:t>
        </w:r>
        <w:proofErr w:type="spellStart"/>
        <w:r w:rsidR="00CC1F61" w:rsidRPr="00CC1F61">
          <w:rPr>
            <w:rStyle w:val="a5"/>
            <w:rFonts w:ascii="Times New Roman" w:hAnsi="Times New Roman" w:cs="Times New Roman"/>
            <w:color w:val="auto"/>
            <w:sz w:val="24"/>
            <w:szCs w:val="24"/>
            <w:u w:val="none"/>
          </w:rPr>
          <w:t>Минпросвещения</w:t>
        </w:r>
        <w:proofErr w:type="spellEnd"/>
        <w:r w:rsidR="00CC1F61" w:rsidRPr="00CC1F61">
          <w:rPr>
            <w:rStyle w:val="a5"/>
            <w:rFonts w:ascii="Times New Roman" w:hAnsi="Times New Roman" w:cs="Times New Roman"/>
            <w:color w:val="auto"/>
            <w:sz w:val="24"/>
            <w:szCs w:val="24"/>
            <w:u w:val="none"/>
          </w:rPr>
          <w:t xml:space="preserve"> России</w:t>
        </w:r>
      </w:hyperlink>
    </w:p>
    <w:p w:rsidR="00CC1F61" w:rsidRPr="00CC1F61" w:rsidRDefault="00B801D3" w:rsidP="00CC1F61">
      <w:pPr>
        <w:numPr>
          <w:ilvl w:val="0"/>
          <w:numId w:val="1"/>
        </w:numPr>
        <w:spacing w:after="0" w:line="20" w:lineRule="atLeast"/>
        <w:ind w:left="714" w:hanging="357"/>
        <w:jc w:val="both"/>
        <w:rPr>
          <w:rFonts w:ascii="Times New Roman" w:hAnsi="Times New Roman" w:cs="Times New Roman"/>
          <w:sz w:val="24"/>
          <w:szCs w:val="24"/>
        </w:rPr>
      </w:pPr>
      <w:hyperlink r:id="rId25">
        <w:r w:rsidR="00CC1F61" w:rsidRPr="00CC1F61">
          <w:rPr>
            <w:rStyle w:val="a5"/>
            <w:rFonts w:ascii="Times New Roman" w:hAnsi="Times New Roman" w:cs="Times New Roman"/>
            <w:color w:val="auto"/>
            <w:sz w:val="24"/>
            <w:szCs w:val="24"/>
            <w:u w:val="none"/>
          </w:rPr>
          <w:t xml:space="preserve">№ 694, </w:t>
        </w:r>
        <w:proofErr w:type="spellStart"/>
        <w:r w:rsidR="00CC1F61" w:rsidRPr="00CC1F61">
          <w:rPr>
            <w:rStyle w:val="a5"/>
            <w:rFonts w:ascii="Times New Roman" w:hAnsi="Times New Roman" w:cs="Times New Roman"/>
            <w:color w:val="auto"/>
            <w:sz w:val="24"/>
            <w:szCs w:val="24"/>
            <w:u w:val="none"/>
          </w:rPr>
          <w:t>Минобрнауки</w:t>
        </w:r>
        <w:proofErr w:type="spellEnd"/>
        <w:r w:rsidR="00CC1F61" w:rsidRPr="00CC1F61">
          <w:rPr>
            <w:rStyle w:val="a5"/>
            <w:rFonts w:ascii="Times New Roman" w:hAnsi="Times New Roman" w:cs="Times New Roman"/>
            <w:color w:val="auto"/>
            <w:sz w:val="24"/>
            <w:szCs w:val="24"/>
            <w:u w:val="none"/>
          </w:rPr>
          <w:t xml:space="preserve"> России № 1377 от 18.12.2019);</w:t>
        </w:r>
      </w:hyperlink>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CC1F61" w:rsidRPr="00CC1F61" w:rsidRDefault="00CC1F61" w:rsidP="00853EAB">
      <w:pPr>
        <w:numPr>
          <w:ilvl w:val="0"/>
          <w:numId w:val="1"/>
        </w:numPr>
        <w:spacing w:after="0" w:line="20" w:lineRule="atLeast"/>
        <w:ind w:left="709" w:hanging="425"/>
        <w:jc w:val="both"/>
        <w:rPr>
          <w:rFonts w:ascii="Times New Roman" w:hAnsi="Times New Roman" w:cs="Times New Roman"/>
          <w:sz w:val="24"/>
          <w:szCs w:val="24"/>
        </w:rPr>
      </w:pPr>
      <w:r w:rsidRPr="00CC1F61">
        <w:rPr>
          <w:rFonts w:ascii="Times New Roman" w:hAnsi="Times New Roman" w:cs="Times New Roman"/>
          <w:sz w:val="24"/>
          <w:szCs w:val="24"/>
        </w:rPr>
        <w:t>Постановление Правительства Российской Федерации от 10 июля 2013 г. №</w:t>
      </w:r>
      <w:r w:rsidRPr="00CC1F61">
        <w:rPr>
          <w:rFonts w:ascii="Times New Roman" w:hAnsi="Times New Roman" w:cs="Times New Roman"/>
          <w:sz w:val="24"/>
          <w:szCs w:val="24"/>
        </w:rPr>
        <w:tab/>
        <w:t>582</w:t>
      </w:r>
      <w:r w:rsidRPr="00CC1F61">
        <w:rPr>
          <w:rFonts w:ascii="Times New Roman" w:hAnsi="Times New Roman" w:cs="Times New Roman"/>
          <w:sz w:val="24"/>
          <w:szCs w:val="24"/>
        </w:rPr>
        <w:tab/>
        <w:t>«Об утверждении Правил</w:t>
      </w:r>
      <w:r w:rsidRPr="00CC1F61">
        <w:rPr>
          <w:rFonts w:ascii="Times New Roman" w:hAnsi="Times New Roman" w:cs="Times New Roman"/>
          <w:sz w:val="24"/>
          <w:szCs w:val="24"/>
        </w:rPr>
        <w:tab/>
        <w:t>размещения</w:t>
      </w:r>
      <w:r w:rsidRPr="00CC1F61">
        <w:rPr>
          <w:rFonts w:ascii="Times New Roman" w:hAnsi="Times New Roman" w:cs="Times New Roman"/>
          <w:sz w:val="24"/>
          <w:szCs w:val="24"/>
        </w:rPr>
        <w:tab/>
        <w:t>на</w:t>
      </w:r>
      <w:r w:rsidRPr="00CC1F61">
        <w:rPr>
          <w:rFonts w:ascii="Times New Roman" w:hAnsi="Times New Roman" w:cs="Times New Roman"/>
          <w:sz w:val="24"/>
          <w:szCs w:val="24"/>
        </w:rPr>
        <w:tab/>
        <w:t xml:space="preserve">официальном </w:t>
      </w:r>
      <w:r w:rsidRPr="00CC1F61">
        <w:rPr>
          <w:rFonts w:ascii="Times New Roman" w:hAnsi="Times New Roman" w:cs="Times New Roman"/>
          <w:sz w:val="24"/>
          <w:szCs w:val="24"/>
        </w:rPr>
        <w:tab/>
        <w:t>сайте образовательной организации</w:t>
      </w:r>
      <w:r w:rsidRPr="00CC1F61">
        <w:rPr>
          <w:rFonts w:ascii="Times New Roman" w:hAnsi="Times New Roman" w:cs="Times New Roman"/>
          <w:sz w:val="24"/>
          <w:szCs w:val="24"/>
        </w:rPr>
        <w:tab/>
        <w:t>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rsidR="00CC1F61" w:rsidRPr="00CC1F61" w:rsidRDefault="00B801D3" w:rsidP="00CC1F61">
      <w:pPr>
        <w:numPr>
          <w:ilvl w:val="0"/>
          <w:numId w:val="1"/>
        </w:numPr>
        <w:spacing w:after="0" w:line="20" w:lineRule="atLeast"/>
        <w:ind w:left="714" w:hanging="357"/>
        <w:jc w:val="both"/>
        <w:rPr>
          <w:rFonts w:ascii="Times New Roman" w:hAnsi="Times New Roman" w:cs="Times New Roman"/>
          <w:sz w:val="24"/>
          <w:szCs w:val="24"/>
        </w:rPr>
      </w:pPr>
      <w:hyperlink r:id="rId26">
        <w:r w:rsidR="00CC1F61" w:rsidRPr="00CC1F61">
          <w:rPr>
            <w:rStyle w:val="a5"/>
            <w:rFonts w:ascii="Times New Roman" w:hAnsi="Times New Roman" w:cs="Times New Roman"/>
            <w:color w:val="auto"/>
            <w:sz w:val="24"/>
            <w:szCs w:val="24"/>
            <w:u w:val="none"/>
          </w:rPr>
          <w:t>Письмо Министерства образования и науки Российской Федерации от 18 июня</w:t>
        </w:r>
      </w:hyperlink>
      <w:r w:rsidR="00CC1F61" w:rsidRPr="00CC1F61">
        <w:rPr>
          <w:rFonts w:ascii="Times New Roman" w:hAnsi="Times New Roman" w:cs="Times New Roman"/>
          <w:sz w:val="24"/>
          <w:szCs w:val="24"/>
        </w:rPr>
        <w:t xml:space="preserve"> </w:t>
      </w:r>
      <w:hyperlink r:id="rId27">
        <w:r w:rsidR="00CC1F61" w:rsidRPr="00CC1F61">
          <w:rPr>
            <w:rStyle w:val="a5"/>
            <w:rFonts w:ascii="Times New Roman" w:hAnsi="Times New Roman" w:cs="Times New Roman"/>
            <w:color w:val="auto"/>
            <w:sz w:val="24"/>
            <w:szCs w:val="24"/>
            <w:u w:val="none"/>
          </w:rPr>
          <w:t>2015 г. № НТ-670/08</w:t>
        </w:r>
      </w:hyperlink>
      <w:r w:rsidR="00CC1F61" w:rsidRPr="00CC1F61">
        <w:rPr>
          <w:rFonts w:ascii="Times New Roman" w:hAnsi="Times New Roman" w:cs="Times New Roman"/>
          <w:sz w:val="24"/>
          <w:szCs w:val="24"/>
        </w:rPr>
        <w:t xml:space="preserve">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образования и науки Российской Федерации от 7 августа 2014 г. № 08-1045 «Об изучении основ бюджетной грамотности в системе общего образования»;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23 октября 2019 г. № ВБ-47/04 «Об использовании рабочих тетрадей»;</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РФ от 06 мая 2019 года № 219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РФ от 12 сентября 2019 года № ТС-2176/04 «О материалах для формирования и оценки функциональной грамотности обучающихся»;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РФ от 06 мая 2019 года № 219 «Об утверждении методологии и критериев оценки качества общего образования в общеобразовательных организациях»;</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Методические рекомендации об использовании устройств мобильной связи в общеобразовательных организациях (утв. </w:t>
      </w:r>
      <w:proofErr w:type="spellStart"/>
      <w:r w:rsidRPr="00CC1F61">
        <w:rPr>
          <w:rFonts w:ascii="Times New Roman" w:hAnsi="Times New Roman" w:cs="Times New Roman"/>
          <w:sz w:val="24"/>
          <w:szCs w:val="24"/>
        </w:rPr>
        <w:t>Роспотребнадзором</w:t>
      </w:r>
      <w:proofErr w:type="spellEnd"/>
      <w:r w:rsidRPr="00CC1F61">
        <w:rPr>
          <w:rFonts w:ascii="Times New Roman" w:hAnsi="Times New Roman" w:cs="Times New Roman"/>
          <w:sz w:val="24"/>
          <w:szCs w:val="24"/>
        </w:rPr>
        <w:t xml:space="preserve"> № МР 2.4.0150-19, </w:t>
      </w:r>
      <w:proofErr w:type="spellStart"/>
      <w:r w:rsidRPr="00CC1F61">
        <w:rPr>
          <w:rFonts w:ascii="Times New Roman" w:hAnsi="Times New Roman" w:cs="Times New Roman"/>
          <w:sz w:val="24"/>
          <w:szCs w:val="24"/>
        </w:rPr>
        <w:t>Рособрнадзором</w:t>
      </w:r>
      <w:proofErr w:type="spellEnd"/>
      <w:r w:rsidRPr="00CC1F61">
        <w:rPr>
          <w:rFonts w:ascii="Times New Roman" w:hAnsi="Times New Roman" w:cs="Times New Roman"/>
          <w:sz w:val="24"/>
          <w:szCs w:val="24"/>
        </w:rPr>
        <w:t xml:space="preserve">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просвещения Российской Федерации от 17 марта 2020 г. № 103 «Об утверждении временного порядка сопровождения реализации </w:t>
      </w:r>
      <w:r w:rsidRPr="00CC1F61">
        <w:rPr>
          <w:rFonts w:ascii="Times New Roman" w:hAnsi="Times New Roman" w:cs="Times New Roman"/>
          <w:sz w:val="24"/>
          <w:szCs w:val="24"/>
        </w:rPr>
        <w:lastRenderedPageBreak/>
        <w:t>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Постановление Главного государственного санитарного врача Российской Федерации от 30 июня 2020 года №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Федерального государственного бюджетного научного учреждения «Институт изучения детства, семьи и воспитания Российской академии образования» от 31 августа 2021 года № 933-01 «О примерной программе воспитания для общеобразовательных организаций»;</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11 ноября 2021 года 303-1899 «Об обеспечении учебными изданиями (учебниками и учебными пособиями) обучающихся в 2022-23 учебном году»;</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РФ от 26 января 2021 № ТВ-94-04 «Об электронном банке тренировочных заданий по оценке функциональной грамотности»;</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17 сентября 2021 № 03-1526 «О методическом обеспечении работы по повышению функциональной грамотности»;</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22 марта 2021 года № 04-238 «Об электронном банке тренировочных заданий по оценке функциональной грамотности»;</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Департамента образования и молодежной политики Ханты- Мансийского автономного округа – Югры от 20.09.2021 № 10-П-1244 «Об утверждении регионального плана мероприятий («дорожная карта»), направленных на формирование и оценку функциональной грамотности обучающихся общеобразовательных организаций Ханты-Мансийского автономного округа – Югры на 2021-2022 учебный год» (в ред. от 20.12.2021 № 10-П-1814);</w:t>
      </w:r>
    </w:p>
    <w:p w:rsidR="00CC1F61" w:rsidRPr="00CC1F61" w:rsidRDefault="00CC1F61" w:rsidP="00CC1F61">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Инструктивно-методическое письмо об организации образовательной деятельности в общеобразовательных организациях Ханты- Мансийского автономного округа – Югры в 2022-2023 учебном году;</w:t>
      </w:r>
    </w:p>
    <w:p w:rsidR="00CC1F61" w:rsidRPr="00CC1F61" w:rsidRDefault="00CC1F61" w:rsidP="00CC1F61">
      <w:pPr>
        <w:pStyle w:val="a3"/>
        <w:numPr>
          <w:ilvl w:val="0"/>
          <w:numId w:val="2"/>
        </w:numPr>
        <w:shd w:val="clear" w:color="auto" w:fill="FFFFFF"/>
        <w:tabs>
          <w:tab w:val="left" w:pos="0"/>
          <w:tab w:val="left" w:pos="426"/>
          <w:tab w:val="center" w:pos="4938"/>
        </w:tabs>
        <w:spacing w:line="20" w:lineRule="atLeast"/>
        <w:ind w:left="714" w:hanging="357"/>
        <w:jc w:val="both"/>
      </w:pPr>
      <w:r w:rsidRPr="00CC1F61">
        <w:t>Устав МКОУ «Ушьинская СОШ»;</w:t>
      </w:r>
    </w:p>
    <w:p w:rsidR="00CC1F61" w:rsidRPr="00CC1F61" w:rsidRDefault="00CC1F61" w:rsidP="00CC1F61">
      <w:pPr>
        <w:pStyle w:val="a3"/>
        <w:numPr>
          <w:ilvl w:val="0"/>
          <w:numId w:val="2"/>
        </w:numPr>
        <w:shd w:val="clear" w:color="auto" w:fill="FFFFFF"/>
        <w:tabs>
          <w:tab w:val="left" w:pos="0"/>
          <w:tab w:val="left" w:pos="426"/>
          <w:tab w:val="center" w:pos="4938"/>
        </w:tabs>
        <w:spacing w:line="20" w:lineRule="atLeast"/>
        <w:ind w:left="714" w:hanging="357"/>
        <w:jc w:val="both"/>
      </w:pPr>
      <w:r w:rsidRPr="00CC1F61">
        <w:t>Основная образовательная программа среднего общего образования МКОУ «Ушьинская СОШ» (в том числе: учебный план на 2022-2023 учебный год; календарный учебный график на 2022-2023 учебный год);</w:t>
      </w:r>
    </w:p>
    <w:p w:rsidR="00CC1F61" w:rsidRPr="00CC1F61" w:rsidRDefault="00CC1F61" w:rsidP="00CC1F61">
      <w:pPr>
        <w:pStyle w:val="a3"/>
        <w:numPr>
          <w:ilvl w:val="0"/>
          <w:numId w:val="2"/>
        </w:numPr>
        <w:shd w:val="clear" w:color="auto" w:fill="FFFFFF"/>
        <w:tabs>
          <w:tab w:val="left" w:pos="0"/>
          <w:tab w:val="left" w:pos="426"/>
          <w:tab w:val="center" w:pos="4938"/>
        </w:tabs>
        <w:spacing w:line="20" w:lineRule="atLeast"/>
        <w:ind w:left="714" w:hanging="357"/>
        <w:jc w:val="both"/>
      </w:pPr>
      <w:r w:rsidRPr="00CC1F61">
        <w:t>Положение МКОУ «Ушьинская СОШ» о рабочей программе учебных курсов, предметов, дисциплин (модулей).</w:t>
      </w:r>
    </w:p>
    <w:p w:rsidR="007628F8" w:rsidRPr="007628F8" w:rsidRDefault="007628F8" w:rsidP="007628F8">
      <w:pPr>
        <w:pStyle w:val="a3"/>
        <w:numPr>
          <w:ilvl w:val="0"/>
          <w:numId w:val="2"/>
        </w:numPr>
        <w:shd w:val="clear" w:color="auto" w:fill="FFFFFF"/>
        <w:tabs>
          <w:tab w:val="left" w:pos="0"/>
          <w:tab w:val="left" w:pos="426"/>
          <w:tab w:val="center" w:pos="4938"/>
        </w:tabs>
        <w:spacing w:line="20" w:lineRule="atLeast"/>
        <w:jc w:val="both"/>
      </w:pPr>
      <w:r w:rsidRPr="007628F8">
        <w:rPr>
          <w:color w:val="000000"/>
        </w:rPr>
        <w:t>Устав МКОУ «Ушьинская СОШ»;</w:t>
      </w:r>
    </w:p>
    <w:p w:rsidR="007628F8" w:rsidRPr="007628F8" w:rsidRDefault="007628F8" w:rsidP="007628F8">
      <w:pPr>
        <w:pStyle w:val="a3"/>
        <w:numPr>
          <w:ilvl w:val="0"/>
          <w:numId w:val="2"/>
        </w:numPr>
        <w:shd w:val="clear" w:color="auto" w:fill="FFFFFF"/>
        <w:tabs>
          <w:tab w:val="left" w:pos="0"/>
          <w:tab w:val="left" w:pos="426"/>
          <w:tab w:val="center" w:pos="4938"/>
        </w:tabs>
        <w:spacing w:line="20" w:lineRule="atLeast"/>
        <w:jc w:val="both"/>
      </w:pPr>
      <w:r w:rsidRPr="007628F8">
        <w:lastRenderedPageBreak/>
        <w:t>Основная образовательная программа среднего общего образования МКОУ «Ушьинская СОШ» (в том числе: учебный план на 202</w:t>
      </w:r>
      <w:r w:rsidR="00CC1F61">
        <w:t>2</w:t>
      </w:r>
      <w:r w:rsidRPr="007628F8">
        <w:t>-202</w:t>
      </w:r>
      <w:r w:rsidR="00CC1F61">
        <w:t>3</w:t>
      </w:r>
      <w:r w:rsidRPr="007628F8">
        <w:t xml:space="preserve"> учебный год; календарный учебный график на 202</w:t>
      </w:r>
      <w:r w:rsidR="00CC1F61">
        <w:t>2</w:t>
      </w:r>
      <w:r w:rsidRPr="007628F8">
        <w:t>-202</w:t>
      </w:r>
      <w:r w:rsidR="00CC1F61">
        <w:t>3</w:t>
      </w:r>
      <w:r w:rsidRPr="007628F8">
        <w:t xml:space="preserve"> учебный год);</w:t>
      </w:r>
    </w:p>
    <w:p w:rsidR="007628F8" w:rsidRPr="007628F8" w:rsidRDefault="007628F8" w:rsidP="007628F8">
      <w:pPr>
        <w:pStyle w:val="a3"/>
        <w:numPr>
          <w:ilvl w:val="0"/>
          <w:numId w:val="2"/>
        </w:numPr>
        <w:shd w:val="clear" w:color="auto" w:fill="FFFFFF"/>
        <w:tabs>
          <w:tab w:val="left" w:pos="0"/>
          <w:tab w:val="left" w:pos="426"/>
          <w:tab w:val="center" w:pos="4938"/>
        </w:tabs>
        <w:spacing w:line="20" w:lineRule="atLeast"/>
        <w:jc w:val="both"/>
      </w:pPr>
      <w:r w:rsidRPr="007628F8">
        <w:t>Положение МКОУ «Ушьинская СОШ» о рабочей программе учебных курсов, предметов, дисциплин (модулей).</w:t>
      </w:r>
    </w:p>
    <w:p w:rsidR="007628F8" w:rsidRPr="007628F8" w:rsidRDefault="007628F8" w:rsidP="007628F8">
      <w:pPr>
        <w:shd w:val="clear" w:color="auto" w:fill="FFFFFF"/>
        <w:spacing w:after="0" w:line="20" w:lineRule="atLeast"/>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7628F8">
        <w:rPr>
          <w:rFonts w:ascii="Times New Roman" w:hAnsi="Times New Roman" w:cs="Times New Roman"/>
          <w:color w:val="000000"/>
          <w:sz w:val="24"/>
          <w:szCs w:val="24"/>
        </w:rPr>
        <w:t>межпредметных</w:t>
      </w:r>
      <w:proofErr w:type="spellEnd"/>
      <w:r w:rsidRPr="007628F8">
        <w:rPr>
          <w:rFonts w:ascii="Times New Roman" w:hAnsi="Times New Roman" w:cs="Times New Roman"/>
          <w:color w:val="000000"/>
          <w:sz w:val="24"/>
          <w:szCs w:val="24"/>
        </w:rPr>
        <w:t xml:space="preserve"> и внутри предметных связей, логики учебного процесса, возрастных особенностей учащихся, определяет минимальный набор практических работ, выполняемых учащимися.</w:t>
      </w: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Цели</w:t>
      </w:r>
    </w:p>
    <w:p w:rsidR="007628F8" w:rsidRPr="007628F8" w:rsidRDefault="007628F8" w:rsidP="007628F8">
      <w:pPr>
        <w:shd w:val="clear" w:color="auto" w:fill="FFFFFF"/>
        <w:spacing w:after="0" w:line="20" w:lineRule="atLeast"/>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Изучение права в старшей школе направлено на достижение следующих целей:</w:t>
      </w:r>
    </w:p>
    <w:p w:rsidR="007628F8" w:rsidRPr="007628F8" w:rsidRDefault="007628F8" w:rsidP="007628F8">
      <w:pPr>
        <w:numPr>
          <w:ilvl w:val="0"/>
          <w:numId w:val="3"/>
        </w:numPr>
        <w:shd w:val="clear" w:color="auto" w:fill="FFFFFF"/>
        <w:spacing w:before="30" w:after="0" w:line="20" w:lineRule="atLeast"/>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развитие</w:t>
      </w:r>
      <w:r w:rsidRPr="007628F8">
        <w:rPr>
          <w:rFonts w:ascii="Times New Roman" w:hAnsi="Times New Roman" w:cs="Times New Roman"/>
          <w:color w:val="000000"/>
          <w:sz w:val="24"/>
          <w:szCs w:val="24"/>
        </w:rPr>
        <w:t>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7628F8" w:rsidRPr="007628F8" w:rsidRDefault="007628F8" w:rsidP="007628F8">
      <w:pPr>
        <w:numPr>
          <w:ilvl w:val="0"/>
          <w:numId w:val="4"/>
        </w:numPr>
        <w:shd w:val="clear" w:color="auto" w:fill="FFFFFF"/>
        <w:spacing w:before="30" w:after="0" w:line="20" w:lineRule="atLeast"/>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воспитание</w:t>
      </w:r>
      <w:r w:rsidRPr="007628F8">
        <w:rPr>
          <w:rFonts w:ascii="Times New Roman" w:hAnsi="Times New Roman" w:cs="Times New Roman"/>
          <w:color w:val="000000"/>
          <w:sz w:val="24"/>
          <w:szCs w:val="24"/>
        </w:rPr>
        <w:t>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7628F8" w:rsidRPr="007628F8" w:rsidRDefault="007628F8" w:rsidP="007628F8">
      <w:pPr>
        <w:numPr>
          <w:ilvl w:val="0"/>
          <w:numId w:val="5"/>
        </w:numPr>
        <w:shd w:val="clear" w:color="auto" w:fill="FFFFFF"/>
        <w:spacing w:before="30" w:after="0" w:line="20" w:lineRule="atLeast"/>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освоение</w:t>
      </w:r>
      <w:r w:rsidRPr="007628F8">
        <w:rPr>
          <w:rFonts w:ascii="Times New Roman" w:hAnsi="Times New Roman" w:cs="Times New Roman"/>
          <w:color w:val="000000"/>
          <w:sz w:val="24"/>
          <w:szCs w:val="24"/>
        </w:rPr>
        <w:t>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7628F8" w:rsidRPr="007628F8" w:rsidRDefault="007628F8" w:rsidP="007628F8">
      <w:pPr>
        <w:numPr>
          <w:ilvl w:val="0"/>
          <w:numId w:val="6"/>
        </w:numPr>
        <w:shd w:val="clear" w:color="auto" w:fill="FFFFFF"/>
        <w:spacing w:before="30" w:after="0" w:line="20" w:lineRule="atLeast"/>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овладение</w:t>
      </w:r>
      <w:r w:rsidRPr="007628F8">
        <w:rPr>
          <w:rFonts w:ascii="Times New Roman" w:hAnsi="Times New Roman" w:cs="Times New Roman"/>
          <w:color w:val="000000"/>
          <w:sz w:val="24"/>
          <w:szCs w:val="24"/>
        </w:rPr>
        <w:t>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7628F8" w:rsidRPr="007628F8" w:rsidRDefault="007628F8" w:rsidP="007628F8">
      <w:pPr>
        <w:numPr>
          <w:ilvl w:val="0"/>
          <w:numId w:val="7"/>
        </w:numPr>
        <w:shd w:val="clear" w:color="auto" w:fill="FFFFFF"/>
        <w:spacing w:before="30" w:after="0" w:line="20" w:lineRule="atLeast"/>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формирование</w:t>
      </w:r>
      <w:r w:rsidRPr="007628F8">
        <w:rPr>
          <w:rFonts w:ascii="Times New Roman" w:hAnsi="Times New Roman" w:cs="Times New Roman"/>
          <w:color w:val="000000"/>
          <w:sz w:val="24"/>
          <w:szCs w:val="24"/>
        </w:rPr>
        <w:t>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7628F8" w:rsidRDefault="007628F8" w:rsidP="007628F8">
      <w:pPr>
        <w:shd w:val="clear" w:color="auto" w:fill="FFFFFF"/>
        <w:autoSpaceDE w:val="0"/>
        <w:autoSpaceDN w:val="0"/>
        <w:adjustRightInd w:val="0"/>
        <w:spacing w:after="0" w:line="20" w:lineRule="atLeast"/>
        <w:ind w:left="360"/>
        <w:rPr>
          <w:rFonts w:ascii="Times New Roman" w:hAnsi="Times New Roman" w:cs="Times New Roman"/>
          <w:b/>
          <w:sz w:val="24"/>
          <w:szCs w:val="24"/>
          <w:u w:val="single"/>
        </w:rPr>
      </w:pPr>
    </w:p>
    <w:p w:rsidR="007628F8" w:rsidRDefault="007628F8" w:rsidP="007628F8">
      <w:pPr>
        <w:shd w:val="clear" w:color="auto" w:fill="FFFFFF"/>
        <w:autoSpaceDE w:val="0"/>
        <w:autoSpaceDN w:val="0"/>
        <w:adjustRightInd w:val="0"/>
        <w:spacing w:after="0" w:line="20" w:lineRule="atLeast"/>
        <w:ind w:left="360"/>
        <w:rPr>
          <w:rFonts w:ascii="Times New Roman" w:hAnsi="Times New Roman" w:cs="Times New Roman"/>
          <w:b/>
          <w:sz w:val="24"/>
          <w:szCs w:val="24"/>
          <w:u w:val="single"/>
        </w:rPr>
      </w:pPr>
    </w:p>
    <w:p w:rsidR="007628F8" w:rsidRDefault="007628F8" w:rsidP="007628F8">
      <w:pPr>
        <w:shd w:val="clear" w:color="auto" w:fill="FFFFFF"/>
        <w:autoSpaceDE w:val="0"/>
        <w:autoSpaceDN w:val="0"/>
        <w:adjustRightInd w:val="0"/>
        <w:spacing w:after="0" w:line="20" w:lineRule="atLeast"/>
        <w:ind w:left="360"/>
        <w:rPr>
          <w:rFonts w:ascii="Times New Roman" w:hAnsi="Times New Roman" w:cs="Times New Roman"/>
          <w:b/>
          <w:sz w:val="24"/>
          <w:szCs w:val="24"/>
          <w:u w:val="single"/>
        </w:rPr>
      </w:pPr>
    </w:p>
    <w:p w:rsidR="007628F8" w:rsidRPr="007628F8" w:rsidRDefault="007628F8" w:rsidP="007628F8">
      <w:pPr>
        <w:shd w:val="clear" w:color="auto" w:fill="FFFFFF"/>
        <w:autoSpaceDE w:val="0"/>
        <w:autoSpaceDN w:val="0"/>
        <w:adjustRightInd w:val="0"/>
        <w:spacing w:after="0" w:line="20" w:lineRule="atLeast"/>
        <w:ind w:left="360"/>
        <w:rPr>
          <w:rFonts w:ascii="Times New Roman" w:hAnsi="Times New Roman" w:cs="Times New Roman"/>
          <w:b/>
          <w:sz w:val="24"/>
          <w:szCs w:val="24"/>
          <w:u w:val="single"/>
        </w:rPr>
      </w:pPr>
      <w:r w:rsidRPr="007628F8">
        <w:rPr>
          <w:rFonts w:ascii="Times New Roman" w:hAnsi="Times New Roman" w:cs="Times New Roman"/>
          <w:b/>
          <w:sz w:val="24"/>
          <w:szCs w:val="24"/>
          <w:u w:val="single"/>
        </w:rPr>
        <w:t>Описание места учебного предмета в учебном плане:</w:t>
      </w: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Программа предусматривает изучение учебного предмета «Право» в 10 – 11 классах для углубленного изучения предмета из расчета 2 часа в неделю. Программа рассчитана на 140 учебных часа (по 70 часов в 10 и 11 классах).</w:t>
      </w:r>
    </w:p>
    <w:p w:rsidR="007628F8" w:rsidRDefault="007628F8" w:rsidP="007628F8">
      <w:pPr>
        <w:spacing w:after="0" w:line="20" w:lineRule="atLeast"/>
        <w:rPr>
          <w:rFonts w:ascii="Times New Roman" w:hAnsi="Times New Roman" w:cs="Times New Roman"/>
          <w:b/>
          <w:color w:val="000000"/>
          <w:sz w:val="24"/>
          <w:szCs w:val="24"/>
          <w:u w:val="single"/>
        </w:rPr>
      </w:pPr>
    </w:p>
    <w:p w:rsidR="007628F8" w:rsidRPr="007628F8" w:rsidRDefault="007628F8" w:rsidP="007628F8">
      <w:pPr>
        <w:spacing w:after="0" w:line="20" w:lineRule="atLeast"/>
        <w:rPr>
          <w:rFonts w:ascii="Times New Roman" w:hAnsi="Times New Roman" w:cs="Times New Roman"/>
          <w:b/>
          <w:color w:val="000000"/>
          <w:sz w:val="24"/>
          <w:szCs w:val="24"/>
          <w:u w:val="single"/>
        </w:rPr>
      </w:pPr>
      <w:r w:rsidRPr="007628F8">
        <w:rPr>
          <w:rFonts w:ascii="Times New Roman" w:hAnsi="Times New Roman" w:cs="Times New Roman"/>
          <w:b/>
          <w:color w:val="000000"/>
          <w:sz w:val="24"/>
          <w:szCs w:val="24"/>
          <w:u w:val="single"/>
        </w:rPr>
        <w:t xml:space="preserve">Содержание учебного предмета </w:t>
      </w:r>
    </w:p>
    <w:p w:rsidR="007628F8" w:rsidRDefault="007628F8" w:rsidP="007628F8">
      <w:pPr>
        <w:spacing w:after="0" w:line="20" w:lineRule="atLeast"/>
        <w:rPr>
          <w:rFonts w:ascii="Times New Roman" w:hAnsi="Times New Roman" w:cs="Times New Roman"/>
          <w:color w:val="000000"/>
          <w:sz w:val="24"/>
          <w:szCs w:val="24"/>
          <w:u w:val="single"/>
        </w:rPr>
      </w:pPr>
    </w:p>
    <w:p w:rsidR="007628F8" w:rsidRPr="007628F8" w:rsidRDefault="007628F8" w:rsidP="007628F8">
      <w:pPr>
        <w:spacing w:after="0" w:line="20" w:lineRule="atLeast"/>
        <w:rPr>
          <w:rFonts w:ascii="Times New Roman" w:hAnsi="Times New Roman" w:cs="Times New Roman"/>
          <w:color w:val="000000"/>
          <w:sz w:val="24"/>
          <w:szCs w:val="24"/>
          <w:u w:val="single"/>
        </w:rPr>
      </w:pPr>
      <w:r w:rsidRPr="007628F8">
        <w:rPr>
          <w:rFonts w:ascii="Times New Roman" w:hAnsi="Times New Roman" w:cs="Times New Roman"/>
          <w:color w:val="000000"/>
          <w:sz w:val="24"/>
          <w:szCs w:val="24"/>
          <w:u w:val="single"/>
        </w:rPr>
        <w:t>Учебно-тематический план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2835"/>
      </w:tblGrid>
      <w:tr w:rsidR="007628F8" w:rsidRPr="007628F8" w:rsidTr="000C2EED">
        <w:trPr>
          <w:trHeight w:val="270"/>
        </w:trPr>
        <w:tc>
          <w:tcPr>
            <w:tcW w:w="993" w:type="dxa"/>
          </w:tcPr>
          <w:p w:rsidR="007628F8" w:rsidRPr="007628F8" w:rsidRDefault="007628F8" w:rsidP="007628F8">
            <w:pPr>
              <w:pStyle w:val="1"/>
              <w:spacing w:line="20" w:lineRule="atLeast"/>
              <w:ind w:left="142" w:right="-75"/>
              <w:jc w:val="both"/>
              <w:rPr>
                <w:b/>
                <w:szCs w:val="24"/>
              </w:rPr>
            </w:pPr>
            <w:r w:rsidRPr="007628F8">
              <w:rPr>
                <w:b/>
                <w:szCs w:val="24"/>
              </w:rPr>
              <w:t>№ п/п</w:t>
            </w:r>
          </w:p>
        </w:tc>
        <w:tc>
          <w:tcPr>
            <w:tcW w:w="5670" w:type="dxa"/>
          </w:tcPr>
          <w:p w:rsidR="007628F8" w:rsidRPr="007628F8" w:rsidRDefault="007628F8" w:rsidP="007628F8">
            <w:pPr>
              <w:pStyle w:val="1"/>
              <w:spacing w:line="20" w:lineRule="atLeast"/>
              <w:ind w:left="142"/>
              <w:jc w:val="both"/>
              <w:rPr>
                <w:b/>
                <w:szCs w:val="24"/>
              </w:rPr>
            </w:pPr>
            <w:r w:rsidRPr="007628F8">
              <w:rPr>
                <w:b/>
                <w:szCs w:val="24"/>
              </w:rPr>
              <w:t>Название темы</w:t>
            </w:r>
          </w:p>
        </w:tc>
        <w:tc>
          <w:tcPr>
            <w:tcW w:w="2835" w:type="dxa"/>
          </w:tcPr>
          <w:p w:rsidR="007628F8" w:rsidRPr="007628F8" w:rsidRDefault="007628F8" w:rsidP="007628F8">
            <w:pPr>
              <w:pStyle w:val="1"/>
              <w:spacing w:line="20" w:lineRule="atLeast"/>
              <w:ind w:left="142"/>
              <w:jc w:val="both"/>
              <w:rPr>
                <w:b/>
                <w:szCs w:val="24"/>
              </w:rPr>
            </w:pPr>
            <w:r w:rsidRPr="007628F8">
              <w:rPr>
                <w:b/>
                <w:szCs w:val="24"/>
              </w:rPr>
              <w:t>Количество часов</w:t>
            </w:r>
          </w:p>
        </w:tc>
      </w:tr>
      <w:tr w:rsidR="007628F8" w:rsidRPr="007628F8" w:rsidTr="000C2EED">
        <w:trPr>
          <w:trHeight w:val="355"/>
        </w:trPr>
        <w:tc>
          <w:tcPr>
            <w:tcW w:w="6663" w:type="dxa"/>
            <w:gridSpan w:val="2"/>
          </w:tcPr>
          <w:p w:rsidR="007628F8" w:rsidRPr="007628F8" w:rsidRDefault="007628F8" w:rsidP="007628F8">
            <w:pPr>
              <w:pStyle w:val="1"/>
              <w:spacing w:line="20" w:lineRule="atLeast"/>
              <w:rPr>
                <w:b/>
                <w:szCs w:val="24"/>
              </w:rPr>
            </w:pPr>
            <w:r w:rsidRPr="007628F8">
              <w:rPr>
                <w:b/>
                <w:szCs w:val="24"/>
              </w:rPr>
              <w:t xml:space="preserve">10 КЛАСС </w:t>
            </w:r>
          </w:p>
        </w:tc>
        <w:tc>
          <w:tcPr>
            <w:tcW w:w="2835" w:type="dxa"/>
          </w:tcPr>
          <w:p w:rsidR="007628F8" w:rsidRPr="007628F8" w:rsidRDefault="007628F8" w:rsidP="007628F8">
            <w:pPr>
              <w:pStyle w:val="1"/>
              <w:spacing w:line="20" w:lineRule="atLeast"/>
              <w:ind w:left="142"/>
              <w:jc w:val="center"/>
              <w:rPr>
                <w:b/>
                <w:szCs w:val="24"/>
              </w:rPr>
            </w:pPr>
            <w:r w:rsidRPr="007628F8">
              <w:rPr>
                <w:b/>
                <w:szCs w:val="24"/>
              </w:rPr>
              <w:t>70</w:t>
            </w:r>
          </w:p>
        </w:tc>
      </w:tr>
      <w:tr w:rsidR="007628F8" w:rsidRPr="007628F8" w:rsidTr="000C2EED">
        <w:trPr>
          <w:trHeight w:val="355"/>
        </w:trPr>
        <w:tc>
          <w:tcPr>
            <w:tcW w:w="993" w:type="dxa"/>
          </w:tcPr>
          <w:p w:rsidR="007628F8" w:rsidRPr="007628F8" w:rsidRDefault="007628F8" w:rsidP="007628F8">
            <w:pPr>
              <w:pStyle w:val="1"/>
              <w:spacing w:line="20" w:lineRule="atLeast"/>
              <w:ind w:left="142"/>
              <w:jc w:val="both"/>
              <w:rPr>
                <w:szCs w:val="24"/>
              </w:rPr>
            </w:pPr>
            <w:r w:rsidRPr="007628F8">
              <w:rPr>
                <w:szCs w:val="24"/>
              </w:rPr>
              <w:t>1</w:t>
            </w:r>
          </w:p>
        </w:tc>
        <w:tc>
          <w:tcPr>
            <w:tcW w:w="5670" w:type="dxa"/>
          </w:tcPr>
          <w:p w:rsidR="007628F8" w:rsidRPr="007628F8" w:rsidRDefault="007628F8" w:rsidP="007628F8">
            <w:pPr>
              <w:pStyle w:val="1"/>
              <w:spacing w:line="20" w:lineRule="atLeast"/>
              <w:jc w:val="both"/>
              <w:rPr>
                <w:szCs w:val="24"/>
              </w:rPr>
            </w:pPr>
            <w:r w:rsidRPr="007628F8">
              <w:rPr>
                <w:szCs w:val="24"/>
              </w:rPr>
              <w:t>Вводный урок</w:t>
            </w:r>
          </w:p>
        </w:tc>
        <w:tc>
          <w:tcPr>
            <w:tcW w:w="2835" w:type="dxa"/>
          </w:tcPr>
          <w:p w:rsidR="007628F8" w:rsidRPr="007628F8" w:rsidRDefault="007628F8" w:rsidP="007628F8">
            <w:pPr>
              <w:pStyle w:val="1"/>
              <w:spacing w:line="20" w:lineRule="atLeast"/>
              <w:ind w:left="142"/>
              <w:jc w:val="center"/>
              <w:rPr>
                <w:szCs w:val="24"/>
              </w:rPr>
            </w:pPr>
            <w:r w:rsidRPr="007628F8">
              <w:rPr>
                <w:szCs w:val="24"/>
              </w:rPr>
              <w:t>1</w:t>
            </w:r>
          </w:p>
        </w:tc>
      </w:tr>
      <w:tr w:rsidR="007628F8" w:rsidRPr="007628F8" w:rsidTr="000C2EED">
        <w:trPr>
          <w:trHeight w:val="292"/>
        </w:trPr>
        <w:tc>
          <w:tcPr>
            <w:tcW w:w="993" w:type="dxa"/>
          </w:tcPr>
          <w:p w:rsidR="007628F8" w:rsidRPr="007628F8" w:rsidRDefault="007628F8" w:rsidP="007628F8">
            <w:pPr>
              <w:pStyle w:val="1"/>
              <w:spacing w:line="20" w:lineRule="atLeast"/>
              <w:ind w:left="142"/>
              <w:jc w:val="both"/>
              <w:rPr>
                <w:szCs w:val="24"/>
              </w:rPr>
            </w:pPr>
            <w:r w:rsidRPr="007628F8">
              <w:rPr>
                <w:szCs w:val="24"/>
              </w:rPr>
              <w:t>2</w:t>
            </w:r>
          </w:p>
        </w:tc>
        <w:tc>
          <w:tcPr>
            <w:tcW w:w="5670" w:type="dxa"/>
          </w:tcPr>
          <w:p w:rsidR="007628F8" w:rsidRPr="007628F8" w:rsidRDefault="007628F8" w:rsidP="007628F8">
            <w:pPr>
              <w:pStyle w:val="1"/>
              <w:spacing w:line="20" w:lineRule="atLeast"/>
              <w:jc w:val="both"/>
              <w:rPr>
                <w:szCs w:val="24"/>
              </w:rPr>
            </w:pPr>
            <w:r w:rsidRPr="007628F8">
              <w:rPr>
                <w:szCs w:val="24"/>
              </w:rPr>
              <w:t>Из истории государства и права</w:t>
            </w:r>
          </w:p>
        </w:tc>
        <w:tc>
          <w:tcPr>
            <w:tcW w:w="2835" w:type="dxa"/>
          </w:tcPr>
          <w:p w:rsidR="007628F8" w:rsidRPr="007628F8" w:rsidRDefault="007628F8" w:rsidP="007628F8">
            <w:pPr>
              <w:pStyle w:val="1"/>
              <w:spacing w:line="20" w:lineRule="atLeast"/>
              <w:ind w:left="142"/>
              <w:jc w:val="center"/>
              <w:rPr>
                <w:szCs w:val="24"/>
              </w:rPr>
            </w:pPr>
            <w:r w:rsidRPr="007628F8">
              <w:rPr>
                <w:szCs w:val="24"/>
              </w:rPr>
              <w:t>15</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3</w:t>
            </w:r>
          </w:p>
        </w:tc>
        <w:tc>
          <w:tcPr>
            <w:tcW w:w="5670" w:type="dxa"/>
          </w:tcPr>
          <w:p w:rsidR="007628F8" w:rsidRPr="007628F8" w:rsidRDefault="007628F8" w:rsidP="007628F8">
            <w:pPr>
              <w:pStyle w:val="1"/>
              <w:spacing w:line="20" w:lineRule="atLeast"/>
              <w:jc w:val="both"/>
              <w:rPr>
                <w:szCs w:val="24"/>
              </w:rPr>
            </w:pPr>
            <w:r w:rsidRPr="007628F8">
              <w:rPr>
                <w:szCs w:val="24"/>
              </w:rPr>
              <w:t>Вопросы теории государства и права</w:t>
            </w:r>
          </w:p>
        </w:tc>
        <w:tc>
          <w:tcPr>
            <w:tcW w:w="2835" w:type="dxa"/>
          </w:tcPr>
          <w:p w:rsidR="007628F8" w:rsidRPr="007628F8" w:rsidRDefault="007628F8" w:rsidP="007628F8">
            <w:pPr>
              <w:pStyle w:val="1"/>
              <w:spacing w:line="20" w:lineRule="atLeast"/>
              <w:ind w:left="142"/>
              <w:jc w:val="center"/>
              <w:rPr>
                <w:szCs w:val="24"/>
              </w:rPr>
            </w:pPr>
            <w:r w:rsidRPr="007628F8">
              <w:rPr>
                <w:szCs w:val="24"/>
              </w:rPr>
              <w:t>12</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4</w:t>
            </w:r>
          </w:p>
        </w:tc>
        <w:tc>
          <w:tcPr>
            <w:tcW w:w="5670" w:type="dxa"/>
          </w:tcPr>
          <w:p w:rsidR="007628F8" w:rsidRPr="007628F8" w:rsidRDefault="007628F8" w:rsidP="007628F8">
            <w:pPr>
              <w:pStyle w:val="1"/>
              <w:spacing w:line="20" w:lineRule="atLeast"/>
              <w:jc w:val="both"/>
              <w:rPr>
                <w:szCs w:val="24"/>
              </w:rPr>
            </w:pPr>
            <w:r w:rsidRPr="007628F8">
              <w:rPr>
                <w:szCs w:val="24"/>
              </w:rPr>
              <w:t>Конституция РФ</w:t>
            </w:r>
          </w:p>
        </w:tc>
        <w:tc>
          <w:tcPr>
            <w:tcW w:w="2835" w:type="dxa"/>
          </w:tcPr>
          <w:p w:rsidR="007628F8" w:rsidRPr="007628F8" w:rsidRDefault="007628F8" w:rsidP="007628F8">
            <w:pPr>
              <w:pStyle w:val="1"/>
              <w:spacing w:line="20" w:lineRule="atLeast"/>
              <w:ind w:left="142"/>
              <w:jc w:val="center"/>
              <w:rPr>
                <w:szCs w:val="24"/>
              </w:rPr>
            </w:pPr>
            <w:r w:rsidRPr="007628F8">
              <w:rPr>
                <w:szCs w:val="24"/>
              </w:rPr>
              <w:t>19</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lastRenderedPageBreak/>
              <w:t>5</w:t>
            </w:r>
          </w:p>
        </w:tc>
        <w:tc>
          <w:tcPr>
            <w:tcW w:w="5670" w:type="dxa"/>
          </w:tcPr>
          <w:p w:rsidR="007628F8" w:rsidRPr="007628F8" w:rsidRDefault="007628F8" w:rsidP="007628F8">
            <w:pPr>
              <w:pStyle w:val="1"/>
              <w:spacing w:line="20" w:lineRule="atLeast"/>
              <w:jc w:val="both"/>
              <w:rPr>
                <w:szCs w:val="24"/>
              </w:rPr>
            </w:pPr>
            <w:r w:rsidRPr="007628F8">
              <w:rPr>
                <w:szCs w:val="24"/>
              </w:rPr>
              <w:t>Права человека</w:t>
            </w:r>
          </w:p>
        </w:tc>
        <w:tc>
          <w:tcPr>
            <w:tcW w:w="2835" w:type="dxa"/>
          </w:tcPr>
          <w:p w:rsidR="007628F8" w:rsidRPr="007628F8" w:rsidRDefault="007628F8" w:rsidP="007628F8">
            <w:pPr>
              <w:pStyle w:val="1"/>
              <w:spacing w:line="20" w:lineRule="atLeast"/>
              <w:ind w:left="142"/>
              <w:jc w:val="center"/>
              <w:rPr>
                <w:szCs w:val="24"/>
              </w:rPr>
            </w:pPr>
            <w:r w:rsidRPr="007628F8">
              <w:rPr>
                <w:szCs w:val="24"/>
              </w:rPr>
              <w:t>17</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6</w:t>
            </w:r>
          </w:p>
        </w:tc>
        <w:tc>
          <w:tcPr>
            <w:tcW w:w="5670" w:type="dxa"/>
          </w:tcPr>
          <w:p w:rsidR="007628F8" w:rsidRPr="007628F8" w:rsidRDefault="007628F8" w:rsidP="007628F8">
            <w:pPr>
              <w:pStyle w:val="1"/>
              <w:spacing w:line="20" w:lineRule="atLeast"/>
              <w:jc w:val="both"/>
              <w:rPr>
                <w:szCs w:val="24"/>
              </w:rPr>
            </w:pPr>
            <w:r w:rsidRPr="007628F8">
              <w:rPr>
                <w:szCs w:val="24"/>
              </w:rPr>
              <w:t>Избирательное право и избирательный процесс</w:t>
            </w:r>
          </w:p>
        </w:tc>
        <w:tc>
          <w:tcPr>
            <w:tcW w:w="2835" w:type="dxa"/>
          </w:tcPr>
          <w:p w:rsidR="007628F8" w:rsidRPr="007628F8" w:rsidRDefault="007628F8" w:rsidP="007628F8">
            <w:pPr>
              <w:pStyle w:val="1"/>
              <w:spacing w:line="20" w:lineRule="atLeast"/>
              <w:ind w:left="142"/>
              <w:jc w:val="center"/>
              <w:rPr>
                <w:szCs w:val="24"/>
              </w:rPr>
            </w:pPr>
            <w:r w:rsidRPr="007628F8">
              <w:rPr>
                <w:szCs w:val="24"/>
              </w:rPr>
              <w:t>2</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7</w:t>
            </w:r>
          </w:p>
        </w:tc>
        <w:tc>
          <w:tcPr>
            <w:tcW w:w="5670" w:type="dxa"/>
          </w:tcPr>
          <w:p w:rsidR="007628F8" w:rsidRPr="007628F8" w:rsidRDefault="007628F8" w:rsidP="007628F8">
            <w:pPr>
              <w:pStyle w:val="1"/>
              <w:spacing w:line="20" w:lineRule="atLeast"/>
              <w:jc w:val="both"/>
              <w:rPr>
                <w:szCs w:val="24"/>
              </w:rPr>
            </w:pPr>
            <w:r w:rsidRPr="007628F8">
              <w:rPr>
                <w:szCs w:val="24"/>
              </w:rPr>
              <w:t>Повторительно-обобщающие уроки</w:t>
            </w:r>
          </w:p>
        </w:tc>
        <w:tc>
          <w:tcPr>
            <w:tcW w:w="2835" w:type="dxa"/>
          </w:tcPr>
          <w:p w:rsidR="007628F8" w:rsidRPr="007628F8" w:rsidRDefault="007628F8" w:rsidP="007628F8">
            <w:pPr>
              <w:pStyle w:val="1"/>
              <w:spacing w:line="20" w:lineRule="atLeast"/>
              <w:ind w:left="142"/>
              <w:jc w:val="center"/>
              <w:rPr>
                <w:szCs w:val="24"/>
              </w:rPr>
            </w:pPr>
            <w:r w:rsidRPr="007628F8">
              <w:rPr>
                <w:szCs w:val="24"/>
              </w:rPr>
              <w:t>2</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8</w:t>
            </w:r>
          </w:p>
        </w:tc>
        <w:tc>
          <w:tcPr>
            <w:tcW w:w="5670" w:type="dxa"/>
          </w:tcPr>
          <w:p w:rsidR="007628F8" w:rsidRPr="007628F8" w:rsidRDefault="007628F8" w:rsidP="007628F8">
            <w:pPr>
              <w:pStyle w:val="1"/>
              <w:spacing w:line="20" w:lineRule="atLeast"/>
              <w:jc w:val="both"/>
              <w:rPr>
                <w:szCs w:val="24"/>
              </w:rPr>
            </w:pPr>
            <w:r w:rsidRPr="007628F8">
              <w:rPr>
                <w:szCs w:val="24"/>
              </w:rPr>
              <w:t>Промежуточная аттестация</w:t>
            </w:r>
          </w:p>
        </w:tc>
        <w:tc>
          <w:tcPr>
            <w:tcW w:w="2835" w:type="dxa"/>
          </w:tcPr>
          <w:p w:rsidR="007628F8" w:rsidRPr="007628F8" w:rsidRDefault="007628F8" w:rsidP="007628F8">
            <w:pPr>
              <w:pStyle w:val="1"/>
              <w:spacing w:line="20" w:lineRule="atLeast"/>
              <w:ind w:left="142"/>
              <w:jc w:val="center"/>
              <w:rPr>
                <w:szCs w:val="24"/>
              </w:rPr>
            </w:pPr>
            <w:r w:rsidRPr="007628F8">
              <w:rPr>
                <w:szCs w:val="24"/>
              </w:rPr>
              <w:t>2</w:t>
            </w:r>
          </w:p>
        </w:tc>
      </w:tr>
      <w:tr w:rsidR="007628F8" w:rsidRPr="007628F8" w:rsidTr="000C2EED">
        <w:trPr>
          <w:trHeight w:val="270"/>
        </w:trPr>
        <w:tc>
          <w:tcPr>
            <w:tcW w:w="6663" w:type="dxa"/>
            <w:gridSpan w:val="2"/>
          </w:tcPr>
          <w:p w:rsidR="007628F8" w:rsidRPr="007628F8" w:rsidRDefault="007628F8" w:rsidP="007628F8">
            <w:pPr>
              <w:pStyle w:val="1"/>
              <w:spacing w:line="20" w:lineRule="atLeast"/>
              <w:jc w:val="both"/>
              <w:rPr>
                <w:b/>
                <w:szCs w:val="24"/>
              </w:rPr>
            </w:pPr>
            <w:r w:rsidRPr="007628F8">
              <w:rPr>
                <w:b/>
                <w:szCs w:val="24"/>
              </w:rPr>
              <w:t>11 КЛАСС</w:t>
            </w:r>
          </w:p>
        </w:tc>
        <w:tc>
          <w:tcPr>
            <w:tcW w:w="2835" w:type="dxa"/>
          </w:tcPr>
          <w:p w:rsidR="007628F8" w:rsidRPr="007628F8" w:rsidRDefault="007628F8" w:rsidP="007628F8">
            <w:pPr>
              <w:pStyle w:val="1"/>
              <w:spacing w:line="20" w:lineRule="atLeast"/>
              <w:ind w:left="142"/>
              <w:jc w:val="center"/>
              <w:rPr>
                <w:b/>
                <w:szCs w:val="24"/>
              </w:rPr>
            </w:pPr>
            <w:r w:rsidRPr="007628F8">
              <w:rPr>
                <w:b/>
                <w:szCs w:val="24"/>
              </w:rPr>
              <w:t>70</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9</w:t>
            </w:r>
          </w:p>
        </w:tc>
        <w:tc>
          <w:tcPr>
            <w:tcW w:w="5670" w:type="dxa"/>
          </w:tcPr>
          <w:p w:rsidR="007628F8" w:rsidRPr="007628F8" w:rsidRDefault="007628F8" w:rsidP="007628F8">
            <w:pPr>
              <w:pStyle w:val="1"/>
              <w:spacing w:line="20" w:lineRule="atLeast"/>
              <w:jc w:val="both"/>
              <w:rPr>
                <w:szCs w:val="24"/>
              </w:rPr>
            </w:pPr>
            <w:r w:rsidRPr="007628F8">
              <w:rPr>
                <w:szCs w:val="24"/>
              </w:rPr>
              <w:t xml:space="preserve">Вводный урок </w:t>
            </w:r>
          </w:p>
        </w:tc>
        <w:tc>
          <w:tcPr>
            <w:tcW w:w="2835" w:type="dxa"/>
          </w:tcPr>
          <w:p w:rsidR="007628F8" w:rsidRPr="007628F8" w:rsidRDefault="007628F8" w:rsidP="007628F8">
            <w:pPr>
              <w:pStyle w:val="1"/>
              <w:spacing w:line="20" w:lineRule="atLeast"/>
              <w:ind w:left="142"/>
              <w:jc w:val="center"/>
              <w:rPr>
                <w:szCs w:val="24"/>
              </w:rPr>
            </w:pPr>
            <w:r w:rsidRPr="007628F8">
              <w:rPr>
                <w:szCs w:val="24"/>
              </w:rPr>
              <w:t>1</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10</w:t>
            </w:r>
          </w:p>
        </w:tc>
        <w:tc>
          <w:tcPr>
            <w:tcW w:w="5670" w:type="dxa"/>
          </w:tcPr>
          <w:p w:rsidR="007628F8" w:rsidRPr="007628F8" w:rsidRDefault="007628F8" w:rsidP="007628F8">
            <w:pPr>
              <w:pStyle w:val="1"/>
              <w:spacing w:line="20" w:lineRule="atLeast"/>
              <w:jc w:val="both"/>
              <w:rPr>
                <w:szCs w:val="24"/>
              </w:rPr>
            </w:pPr>
            <w:r w:rsidRPr="007628F8">
              <w:rPr>
                <w:szCs w:val="24"/>
              </w:rPr>
              <w:t>Гражданское право</w:t>
            </w:r>
          </w:p>
        </w:tc>
        <w:tc>
          <w:tcPr>
            <w:tcW w:w="2835" w:type="dxa"/>
          </w:tcPr>
          <w:p w:rsidR="007628F8" w:rsidRPr="007628F8" w:rsidRDefault="007628F8" w:rsidP="007628F8">
            <w:pPr>
              <w:pStyle w:val="1"/>
              <w:spacing w:line="20" w:lineRule="atLeast"/>
              <w:ind w:left="142"/>
              <w:jc w:val="center"/>
              <w:rPr>
                <w:szCs w:val="24"/>
              </w:rPr>
            </w:pPr>
            <w:r w:rsidRPr="007628F8">
              <w:rPr>
                <w:szCs w:val="24"/>
              </w:rPr>
              <w:t>9</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11</w:t>
            </w:r>
          </w:p>
        </w:tc>
        <w:tc>
          <w:tcPr>
            <w:tcW w:w="5670" w:type="dxa"/>
          </w:tcPr>
          <w:p w:rsidR="007628F8" w:rsidRPr="007628F8" w:rsidRDefault="007628F8" w:rsidP="007628F8">
            <w:pPr>
              <w:pStyle w:val="1"/>
              <w:spacing w:line="20" w:lineRule="atLeast"/>
              <w:jc w:val="both"/>
              <w:rPr>
                <w:szCs w:val="24"/>
              </w:rPr>
            </w:pPr>
            <w:r w:rsidRPr="007628F8">
              <w:rPr>
                <w:szCs w:val="24"/>
              </w:rPr>
              <w:t>Налоговое право</w:t>
            </w:r>
          </w:p>
        </w:tc>
        <w:tc>
          <w:tcPr>
            <w:tcW w:w="2835" w:type="dxa"/>
          </w:tcPr>
          <w:p w:rsidR="007628F8" w:rsidRPr="007628F8" w:rsidRDefault="007628F8" w:rsidP="007628F8">
            <w:pPr>
              <w:pStyle w:val="1"/>
              <w:spacing w:line="20" w:lineRule="atLeast"/>
              <w:ind w:left="142"/>
              <w:jc w:val="center"/>
              <w:rPr>
                <w:szCs w:val="24"/>
              </w:rPr>
            </w:pPr>
            <w:r w:rsidRPr="007628F8">
              <w:rPr>
                <w:szCs w:val="24"/>
              </w:rPr>
              <w:t>8</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12</w:t>
            </w:r>
          </w:p>
        </w:tc>
        <w:tc>
          <w:tcPr>
            <w:tcW w:w="5670" w:type="dxa"/>
          </w:tcPr>
          <w:p w:rsidR="007628F8" w:rsidRPr="007628F8" w:rsidRDefault="007628F8" w:rsidP="007628F8">
            <w:pPr>
              <w:pStyle w:val="1"/>
              <w:spacing w:line="20" w:lineRule="atLeast"/>
              <w:jc w:val="both"/>
              <w:rPr>
                <w:szCs w:val="24"/>
              </w:rPr>
            </w:pPr>
            <w:r w:rsidRPr="007628F8">
              <w:rPr>
                <w:szCs w:val="24"/>
              </w:rPr>
              <w:t>Семейное право</w:t>
            </w:r>
          </w:p>
        </w:tc>
        <w:tc>
          <w:tcPr>
            <w:tcW w:w="2835" w:type="dxa"/>
          </w:tcPr>
          <w:p w:rsidR="007628F8" w:rsidRPr="007628F8" w:rsidRDefault="007628F8" w:rsidP="007628F8">
            <w:pPr>
              <w:pStyle w:val="1"/>
              <w:spacing w:line="20" w:lineRule="atLeast"/>
              <w:ind w:left="142"/>
              <w:jc w:val="center"/>
              <w:rPr>
                <w:szCs w:val="24"/>
              </w:rPr>
            </w:pPr>
            <w:r w:rsidRPr="007628F8">
              <w:rPr>
                <w:szCs w:val="24"/>
              </w:rPr>
              <w:t>8</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13</w:t>
            </w:r>
          </w:p>
        </w:tc>
        <w:tc>
          <w:tcPr>
            <w:tcW w:w="5670" w:type="dxa"/>
          </w:tcPr>
          <w:p w:rsidR="007628F8" w:rsidRPr="007628F8" w:rsidRDefault="007628F8" w:rsidP="007628F8">
            <w:pPr>
              <w:pStyle w:val="1"/>
              <w:spacing w:line="20" w:lineRule="atLeast"/>
              <w:jc w:val="both"/>
              <w:rPr>
                <w:szCs w:val="24"/>
              </w:rPr>
            </w:pPr>
            <w:r w:rsidRPr="007628F8">
              <w:rPr>
                <w:szCs w:val="24"/>
              </w:rPr>
              <w:t>Трудовое право</w:t>
            </w:r>
          </w:p>
        </w:tc>
        <w:tc>
          <w:tcPr>
            <w:tcW w:w="2835" w:type="dxa"/>
          </w:tcPr>
          <w:p w:rsidR="007628F8" w:rsidRPr="007628F8" w:rsidRDefault="007628F8" w:rsidP="007628F8">
            <w:pPr>
              <w:pStyle w:val="1"/>
              <w:spacing w:line="20" w:lineRule="atLeast"/>
              <w:ind w:left="142"/>
              <w:jc w:val="center"/>
              <w:rPr>
                <w:szCs w:val="24"/>
              </w:rPr>
            </w:pPr>
            <w:r w:rsidRPr="007628F8">
              <w:rPr>
                <w:szCs w:val="24"/>
              </w:rPr>
              <w:t>16</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14</w:t>
            </w:r>
          </w:p>
        </w:tc>
        <w:tc>
          <w:tcPr>
            <w:tcW w:w="5670" w:type="dxa"/>
          </w:tcPr>
          <w:p w:rsidR="007628F8" w:rsidRPr="007628F8" w:rsidRDefault="007628F8" w:rsidP="007628F8">
            <w:pPr>
              <w:pStyle w:val="1"/>
              <w:spacing w:line="20" w:lineRule="atLeast"/>
              <w:jc w:val="both"/>
              <w:rPr>
                <w:szCs w:val="24"/>
              </w:rPr>
            </w:pPr>
            <w:r w:rsidRPr="007628F8">
              <w:rPr>
                <w:szCs w:val="24"/>
              </w:rPr>
              <w:t>Административное право</w:t>
            </w:r>
          </w:p>
        </w:tc>
        <w:tc>
          <w:tcPr>
            <w:tcW w:w="2835" w:type="dxa"/>
          </w:tcPr>
          <w:p w:rsidR="007628F8" w:rsidRPr="007628F8" w:rsidRDefault="007628F8" w:rsidP="007628F8">
            <w:pPr>
              <w:pStyle w:val="1"/>
              <w:spacing w:line="20" w:lineRule="atLeast"/>
              <w:ind w:left="142"/>
              <w:jc w:val="center"/>
              <w:rPr>
                <w:szCs w:val="24"/>
              </w:rPr>
            </w:pPr>
            <w:r w:rsidRPr="007628F8">
              <w:rPr>
                <w:szCs w:val="24"/>
              </w:rPr>
              <w:t>6</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15</w:t>
            </w:r>
          </w:p>
        </w:tc>
        <w:tc>
          <w:tcPr>
            <w:tcW w:w="5670" w:type="dxa"/>
          </w:tcPr>
          <w:p w:rsidR="007628F8" w:rsidRPr="007628F8" w:rsidRDefault="007628F8" w:rsidP="007628F8">
            <w:pPr>
              <w:pStyle w:val="1"/>
              <w:spacing w:line="20" w:lineRule="atLeast"/>
              <w:jc w:val="both"/>
              <w:rPr>
                <w:szCs w:val="24"/>
              </w:rPr>
            </w:pPr>
            <w:r w:rsidRPr="007628F8">
              <w:rPr>
                <w:szCs w:val="24"/>
              </w:rPr>
              <w:t>Уголовное право</w:t>
            </w:r>
          </w:p>
        </w:tc>
        <w:tc>
          <w:tcPr>
            <w:tcW w:w="2835" w:type="dxa"/>
          </w:tcPr>
          <w:p w:rsidR="007628F8" w:rsidRPr="007628F8" w:rsidRDefault="007628F8" w:rsidP="007628F8">
            <w:pPr>
              <w:pStyle w:val="1"/>
              <w:spacing w:line="20" w:lineRule="atLeast"/>
              <w:ind w:left="142"/>
              <w:jc w:val="center"/>
              <w:rPr>
                <w:szCs w:val="24"/>
              </w:rPr>
            </w:pPr>
            <w:r w:rsidRPr="007628F8">
              <w:rPr>
                <w:szCs w:val="24"/>
              </w:rPr>
              <w:t>8</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16</w:t>
            </w:r>
          </w:p>
        </w:tc>
        <w:tc>
          <w:tcPr>
            <w:tcW w:w="5670" w:type="dxa"/>
          </w:tcPr>
          <w:p w:rsidR="007628F8" w:rsidRPr="007628F8" w:rsidRDefault="007628F8" w:rsidP="007628F8">
            <w:pPr>
              <w:pStyle w:val="1"/>
              <w:spacing w:line="20" w:lineRule="atLeast"/>
              <w:jc w:val="both"/>
              <w:rPr>
                <w:szCs w:val="24"/>
              </w:rPr>
            </w:pPr>
            <w:r w:rsidRPr="007628F8">
              <w:rPr>
                <w:szCs w:val="24"/>
              </w:rPr>
              <w:t>Основы судопроизводства</w:t>
            </w:r>
          </w:p>
        </w:tc>
        <w:tc>
          <w:tcPr>
            <w:tcW w:w="2835" w:type="dxa"/>
          </w:tcPr>
          <w:p w:rsidR="007628F8" w:rsidRPr="007628F8" w:rsidRDefault="007628F8" w:rsidP="007628F8">
            <w:pPr>
              <w:pStyle w:val="1"/>
              <w:spacing w:line="20" w:lineRule="atLeast"/>
              <w:ind w:left="142"/>
              <w:jc w:val="center"/>
              <w:rPr>
                <w:szCs w:val="24"/>
              </w:rPr>
            </w:pPr>
            <w:r w:rsidRPr="007628F8">
              <w:rPr>
                <w:szCs w:val="24"/>
              </w:rPr>
              <w:t>4</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17</w:t>
            </w:r>
          </w:p>
        </w:tc>
        <w:tc>
          <w:tcPr>
            <w:tcW w:w="5670" w:type="dxa"/>
          </w:tcPr>
          <w:p w:rsidR="007628F8" w:rsidRPr="007628F8" w:rsidRDefault="007628F8" w:rsidP="007628F8">
            <w:pPr>
              <w:pStyle w:val="1"/>
              <w:spacing w:line="20" w:lineRule="atLeast"/>
              <w:jc w:val="both"/>
              <w:rPr>
                <w:szCs w:val="24"/>
              </w:rPr>
            </w:pPr>
            <w:r w:rsidRPr="007628F8">
              <w:rPr>
                <w:szCs w:val="24"/>
              </w:rPr>
              <w:t>Правовая культура и правосознание</w:t>
            </w:r>
          </w:p>
        </w:tc>
        <w:tc>
          <w:tcPr>
            <w:tcW w:w="2835" w:type="dxa"/>
          </w:tcPr>
          <w:p w:rsidR="007628F8" w:rsidRPr="007628F8" w:rsidRDefault="007628F8" w:rsidP="007628F8">
            <w:pPr>
              <w:pStyle w:val="1"/>
              <w:spacing w:line="20" w:lineRule="atLeast"/>
              <w:ind w:left="142"/>
              <w:jc w:val="center"/>
              <w:rPr>
                <w:szCs w:val="24"/>
              </w:rPr>
            </w:pPr>
            <w:r w:rsidRPr="007628F8">
              <w:rPr>
                <w:szCs w:val="24"/>
              </w:rPr>
              <w:t>6</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18</w:t>
            </w:r>
          </w:p>
        </w:tc>
        <w:tc>
          <w:tcPr>
            <w:tcW w:w="5670" w:type="dxa"/>
          </w:tcPr>
          <w:p w:rsidR="007628F8" w:rsidRPr="007628F8" w:rsidRDefault="007628F8" w:rsidP="007628F8">
            <w:pPr>
              <w:pStyle w:val="1"/>
              <w:spacing w:line="20" w:lineRule="atLeast"/>
              <w:jc w:val="both"/>
              <w:rPr>
                <w:szCs w:val="24"/>
              </w:rPr>
            </w:pPr>
            <w:r w:rsidRPr="007628F8">
              <w:rPr>
                <w:szCs w:val="24"/>
              </w:rPr>
              <w:t>Повторительно-обобщающие уроки</w:t>
            </w:r>
          </w:p>
        </w:tc>
        <w:tc>
          <w:tcPr>
            <w:tcW w:w="2835" w:type="dxa"/>
          </w:tcPr>
          <w:p w:rsidR="007628F8" w:rsidRPr="007628F8" w:rsidRDefault="007628F8" w:rsidP="007628F8">
            <w:pPr>
              <w:pStyle w:val="1"/>
              <w:spacing w:line="20" w:lineRule="atLeast"/>
              <w:ind w:left="142"/>
              <w:jc w:val="center"/>
              <w:rPr>
                <w:szCs w:val="24"/>
              </w:rPr>
            </w:pPr>
            <w:r w:rsidRPr="007628F8">
              <w:rPr>
                <w:szCs w:val="24"/>
              </w:rPr>
              <w:t>4</w:t>
            </w:r>
          </w:p>
        </w:tc>
      </w:tr>
      <w:tr w:rsidR="007628F8" w:rsidRPr="007628F8" w:rsidTr="000C2EED">
        <w:trPr>
          <w:trHeight w:val="270"/>
        </w:trPr>
        <w:tc>
          <w:tcPr>
            <w:tcW w:w="993" w:type="dxa"/>
          </w:tcPr>
          <w:p w:rsidR="007628F8" w:rsidRPr="007628F8" w:rsidRDefault="007628F8" w:rsidP="007628F8">
            <w:pPr>
              <w:pStyle w:val="1"/>
              <w:spacing w:line="20" w:lineRule="atLeast"/>
              <w:ind w:left="142"/>
              <w:jc w:val="both"/>
              <w:rPr>
                <w:szCs w:val="24"/>
              </w:rPr>
            </w:pPr>
            <w:r w:rsidRPr="007628F8">
              <w:rPr>
                <w:szCs w:val="24"/>
              </w:rPr>
              <w:t>19</w:t>
            </w:r>
          </w:p>
        </w:tc>
        <w:tc>
          <w:tcPr>
            <w:tcW w:w="5670" w:type="dxa"/>
          </w:tcPr>
          <w:p w:rsidR="007628F8" w:rsidRPr="007628F8" w:rsidRDefault="007628F8" w:rsidP="007628F8">
            <w:pPr>
              <w:pStyle w:val="1"/>
              <w:spacing w:line="20" w:lineRule="atLeast"/>
              <w:jc w:val="both"/>
              <w:rPr>
                <w:szCs w:val="24"/>
              </w:rPr>
            </w:pPr>
            <w:r w:rsidRPr="007628F8">
              <w:rPr>
                <w:szCs w:val="24"/>
              </w:rPr>
              <w:t>Промежуточная аттестация</w:t>
            </w:r>
          </w:p>
        </w:tc>
        <w:tc>
          <w:tcPr>
            <w:tcW w:w="2835" w:type="dxa"/>
          </w:tcPr>
          <w:p w:rsidR="007628F8" w:rsidRPr="007628F8" w:rsidRDefault="007628F8" w:rsidP="007628F8">
            <w:pPr>
              <w:pStyle w:val="1"/>
              <w:spacing w:line="20" w:lineRule="atLeast"/>
              <w:ind w:left="142"/>
              <w:jc w:val="center"/>
              <w:rPr>
                <w:szCs w:val="24"/>
              </w:rPr>
            </w:pPr>
            <w:r w:rsidRPr="007628F8">
              <w:rPr>
                <w:szCs w:val="24"/>
              </w:rPr>
              <w:t>2</w:t>
            </w:r>
          </w:p>
        </w:tc>
      </w:tr>
      <w:tr w:rsidR="007628F8" w:rsidRPr="007628F8" w:rsidTr="000C2EED">
        <w:trPr>
          <w:trHeight w:val="247"/>
        </w:trPr>
        <w:tc>
          <w:tcPr>
            <w:tcW w:w="6663" w:type="dxa"/>
            <w:gridSpan w:val="2"/>
          </w:tcPr>
          <w:p w:rsidR="007628F8" w:rsidRPr="007628F8" w:rsidRDefault="007628F8" w:rsidP="007628F8">
            <w:pPr>
              <w:pStyle w:val="1"/>
              <w:spacing w:line="20" w:lineRule="atLeast"/>
              <w:jc w:val="both"/>
              <w:rPr>
                <w:b/>
                <w:szCs w:val="24"/>
              </w:rPr>
            </w:pPr>
            <w:r w:rsidRPr="007628F8">
              <w:rPr>
                <w:b/>
                <w:szCs w:val="24"/>
              </w:rPr>
              <w:t>ИТОГО</w:t>
            </w:r>
          </w:p>
        </w:tc>
        <w:tc>
          <w:tcPr>
            <w:tcW w:w="2835" w:type="dxa"/>
          </w:tcPr>
          <w:p w:rsidR="007628F8" w:rsidRPr="007628F8" w:rsidRDefault="007628F8" w:rsidP="007628F8">
            <w:pPr>
              <w:pStyle w:val="1"/>
              <w:spacing w:line="20" w:lineRule="atLeast"/>
              <w:ind w:left="142"/>
              <w:jc w:val="center"/>
              <w:rPr>
                <w:b/>
                <w:szCs w:val="24"/>
              </w:rPr>
            </w:pPr>
            <w:r w:rsidRPr="007628F8">
              <w:rPr>
                <w:b/>
                <w:szCs w:val="24"/>
              </w:rPr>
              <w:t>140</w:t>
            </w:r>
          </w:p>
        </w:tc>
      </w:tr>
    </w:tbl>
    <w:p w:rsid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 </w:t>
      </w:r>
    </w:p>
    <w:p w:rsid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b/>
          <w:bCs/>
          <w:color w:val="000000"/>
          <w:sz w:val="24"/>
          <w:szCs w:val="24"/>
        </w:rPr>
        <w:t>Используемый учебно-методический комплект:</w:t>
      </w:r>
      <w:r w:rsidRPr="007628F8">
        <w:rPr>
          <w:rFonts w:ascii="Times New Roman" w:hAnsi="Times New Roman" w:cs="Times New Roman"/>
          <w:color w:val="000000"/>
          <w:sz w:val="24"/>
          <w:szCs w:val="24"/>
        </w:rPr>
        <w:t> </w:t>
      </w: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1) Примерная программа среднего (полного) общего образования по праву. Сборник нормативных документов. Право. М., Дрофа, 2019 г.</w:t>
      </w: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2) Программа по праву для 10-11 классов общеобразовательных школ, автор А.Ф. Никитин, 2019 г.</w:t>
      </w: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 xml:space="preserve">3) учебник А.Ф. Никитин. Право 10 - 11 </w:t>
      </w:r>
      <w:proofErr w:type="spellStart"/>
      <w:r w:rsidRPr="007628F8">
        <w:rPr>
          <w:rFonts w:ascii="Times New Roman" w:hAnsi="Times New Roman" w:cs="Times New Roman"/>
          <w:color w:val="000000"/>
          <w:sz w:val="24"/>
          <w:szCs w:val="24"/>
        </w:rPr>
        <w:t>кл</w:t>
      </w:r>
      <w:proofErr w:type="spellEnd"/>
      <w:r w:rsidRPr="007628F8">
        <w:rPr>
          <w:rFonts w:ascii="Times New Roman" w:hAnsi="Times New Roman" w:cs="Times New Roman"/>
          <w:color w:val="000000"/>
          <w:sz w:val="24"/>
          <w:szCs w:val="24"/>
        </w:rPr>
        <w:t>. М., Дрофа, 2019 г.</w:t>
      </w:r>
    </w:p>
    <w:p w:rsidR="007628F8" w:rsidRPr="007628F8" w:rsidRDefault="007628F8" w:rsidP="007628F8">
      <w:pPr>
        <w:shd w:val="clear" w:color="auto" w:fill="FFFFFF"/>
        <w:spacing w:after="0" w:line="20" w:lineRule="atLeast"/>
        <w:ind w:firstLine="540"/>
        <w:jc w:val="both"/>
        <w:rPr>
          <w:rFonts w:ascii="Times New Roman" w:hAnsi="Times New Roman" w:cs="Times New Roman"/>
          <w:color w:val="000000"/>
          <w:sz w:val="24"/>
          <w:szCs w:val="24"/>
        </w:rPr>
      </w:pPr>
      <w:r w:rsidRPr="007628F8">
        <w:rPr>
          <w:rFonts w:ascii="Times New Roman" w:hAnsi="Times New Roman" w:cs="Times New Roman"/>
          <w:color w:val="000000"/>
          <w:sz w:val="24"/>
          <w:szCs w:val="24"/>
        </w:rPr>
        <w:t xml:space="preserve">4) методическое пособие «Основы государства и права»10 – 11кл. </w:t>
      </w:r>
      <w:proofErr w:type="spellStart"/>
      <w:r w:rsidRPr="007628F8">
        <w:rPr>
          <w:rFonts w:ascii="Times New Roman" w:hAnsi="Times New Roman" w:cs="Times New Roman"/>
          <w:color w:val="000000"/>
          <w:sz w:val="24"/>
          <w:szCs w:val="24"/>
        </w:rPr>
        <w:t>А.Ф.Никитин</w:t>
      </w:r>
      <w:proofErr w:type="spellEnd"/>
      <w:r w:rsidRPr="007628F8">
        <w:rPr>
          <w:rFonts w:ascii="Times New Roman" w:hAnsi="Times New Roman" w:cs="Times New Roman"/>
          <w:color w:val="000000"/>
          <w:sz w:val="24"/>
          <w:szCs w:val="24"/>
        </w:rPr>
        <w:t>. – М.: Дрофа 2019.</w:t>
      </w:r>
    </w:p>
    <w:p w:rsidR="00DD2247" w:rsidRPr="007628F8" w:rsidRDefault="00DD2247" w:rsidP="007628F8">
      <w:pPr>
        <w:spacing w:after="0" w:line="20" w:lineRule="atLeast"/>
        <w:rPr>
          <w:rFonts w:ascii="Times New Roman" w:hAnsi="Times New Roman" w:cs="Times New Roman"/>
          <w:sz w:val="24"/>
          <w:szCs w:val="24"/>
        </w:rPr>
      </w:pPr>
    </w:p>
    <w:sectPr w:rsidR="00DD2247" w:rsidRPr="0076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B66"/>
    <w:multiLevelType w:val="hybridMultilevel"/>
    <w:tmpl w:val="9022D418"/>
    <w:lvl w:ilvl="0" w:tplc="9258E71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A1DC5"/>
    <w:multiLevelType w:val="multilevel"/>
    <w:tmpl w:val="A05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C759C"/>
    <w:multiLevelType w:val="multilevel"/>
    <w:tmpl w:val="436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01728"/>
    <w:multiLevelType w:val="multilevel"/>
    <w:tmpl w:val="1AAC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93779"/>
    <w:multiLevelType w:val="multilevel"/>
    <w:tmpl w:val="C47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D751A"/>
    <w:multiLevelType w:val="multilevel"/>
    <w:tmpl w:val="4FB43776"/>
    <w:lvl w:ilvl="0">
      <w:numFmt w:val="bullet"/>
      <w:lvlText w:val="–"/>
      <w:lvlJc w:val="left"/>
      <w:pPr>
        <w:tabs>
          <w:tab w:val="num" w:pos="720"/>
        </w:tabs>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32D7E"/>
    <w:multiLevelType w:val="multilevel"/>
    <w:tmpl w:val="DC4C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08"/>
    <w:rsid w:val="007628F8"/>
    <w:rsid w:val="00853EAB"/>
    <w:rsid w:val="008F1208"/>
    <w:rsid w:val="00B801D3"/>
    <w:rsid w:val="00CC1F61"/>
    <w:rsid w:val="00DD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C1759-A36C-4D92-B0A0-7E090DF9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628F8"/>
    <w:pPr>
      <w:spacing w:after="0" w:line="240" w:lineRule="auto"/>
      <w:ind w:left="720"/>
      <w:contextualSpacing/>
    </w:pPr>
    <w:rPr>
      <w:rFonts w:ascii="Times New Roman" w:eastAsia="Times New Roman" w:hAnsi="Times New Roman" w:cs="Times New Roman"/>
      <w:sz w:val="24"/>
      <w:szCs w:val="24"/>
    </w:rPr>
  </w:style>
  <w:style w:type="character" w:styleId="a5">
    <w:name w:val="Hyperlink"/>
    <w:uiPriority w:val="99"/>
    <w:rsid w:val="007628F8"/>
    <w:rPr>
      <w:color w:val="0000FF"/>
      <w:u w:val="single"/>
    </w:rPr>
  </w:style>
  <w:style w:type="character" w:customStyle="1" w:styleId="a4">
    <w:name w:val="Абзац списка Знак"/>
    <w:link w:val="a3"/>
    <w:uiPriority w:val="99"/>
    <w:locked/>
    <w:rsid w:val="007628F8"/>
    <w:rPr>
      <w:rFonts w:ascii="Times New Roman" w:eastAsia="Times New Roman" w:hAnsi="Times New Roman" w:cs="Times New Roman"/>
      <w:sz w:val="24"/>
      <w:szCs w:val="24"/>
      <w:lang w:eastAsia="ru-RU"/>
    </w:rPr>
  </w:style>
  <w:style w:type="paragraph" w:customStyle="1" w:styleId="1">
    <w:name w:val="Стиль1"/>
    <w:basedOn w:val="a"/>
    <w:rsid w:val="007628F8"/>
    <w:pPr>
      <w:spacing w:after="0" w:line="252"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525/0000000000000000000000000000000000000000/" TargetMode="External"/><Relationship Id="rId13" Type="http://schemas.openxmlformats.org/officeDocument/2006/relationships/hyperlink" Target="http://www.consultant.ru/document/cons_doc_LAW_389111/3f30b673efce96c7eae8e3d78c44ad34994ffa3c/" TargetMode="External"/><Relationship Id="rId18" Type="http://schemas.openxmlformats.org/officeDocument/2006/relationships/hyperlink" Target="https://rulaws.ru/acts/Prikaz-Rosobrnadzora-N-590%2C-Minprosvescheniya-Rossii-N-219-ot-06.05.2019/?fbclid=IwAR1bB4ZZWljRvVwJUFIxVJDFMu8NjJI9QxEvn6wmKYIiZ6BtDWuRO00KOXU" TargetMode="External"/><Relationship Id="rId26" Type="http://schemas.openxmlformats.org/officeDocument/2006/relationships/hyperlink" Target="http://www.consultant.ru/cons/cgi/online.cgi?req=doc&amp;base=LAW&amp;n=184576&amp;fld=134&amp;dst=1000000001%2C0&amp;rnd=0.9853327474242184&amp;07661742833397991" TargetMode="External"/><Relationship Id="rId3" Type="http://schemas.openxmlformats.org/officeDocument/2006/relationships/settings" Target="settings.xml"/><Relationship Id="rId21" Type="http://schemas.openxmlformats.org/officeDocument/2006/relationships/hyperlink" Target="https://rulaws.ru/acts/Prikaz-Rosobrnadzora-N-590%2C-Minprosvescheniya-Rossii-N-219-ot-06.05.2019/?fbclid=IwAR1bB4ZZWljRvVwJUFIxVJDFMu8NjJI9QxEvn6wmKYIiZ6BtDWuRO00KOXU" TargetMode="External"/><Relationship Id="rId7" Type="http://schemas.openxmlformats.org/officeDocument/2006/relationships/hyperlink" Target="http://www.consultant.ru/document/cons_doc_LAW_381385/3d0cac60971a511280cbba229d9b6329c07731f7/" TargetMode="External"/><Relationship Id="rId12" Type="http://schemas.openxmlformats.org/officeDocument/2006/relationships/hyperlink" Target="http://www.consultant.ru/document/cons_doc_LAW_389111/3f30b673efce96c7eae8e3d78c44ad34994ffa3c/" TargetMode="External"/><Relationship Id="rId17" Type="http://schemas.openxmlformats.org/officeDocument/2006/relationships/hyperlink" Target="https://rulaws.ru/acts/Prikaz-Rosobrnadzora-N-590%2C-Minprosvescheniya-Rossii-N-219-ot-06.05.2019/?fbclid=IwAR1bB4ZZWljRvVwJUFIxVJDFMu8NjJI9QxEvn6wmKYIiZ6BtDWuRO00KOXU" TargetMode="External"/><Relationship Id="rId25" Type="http://schemas.openxmlformats.org/officeDocument/2006/relationships/hyperlink" Target="http://www.consultant.ru/cons/cgi/online.cgi?req=doc&amp;base=LAW&amp;n=341937&amp;fld=134&amp;dst=1000000001%2C0&amp;rnd=0.666372409835287&amp;09619987900988058" TargetMode="External"/><Relationship Id="rId2" Type="http://schemas.openxmlformats.org/officeDocument/2006/relationships/styles" Target="styles.xml"/><Relationship Id="rId16" Type="http://schemas.openxmlformats.org/officeDocument/2006/relationships/hyperlink" Target="https://rulaws.ru/acts/Prikaz-Rosobrnadzora-N-590%2C-Minprosvescheniya-Rossii-N-219-ot-06.05.2019/?fbclid=IwAR1bB4ZZWljRvVwJUFIxVJDFMu8NjJI9QxEvn6wmKYIiZ6BtDWuRO00KOXU" TargetMode="External"/><Relationship Id="rId20" Type="http://schemas.openxmlformats.org/officeDocument/2006/relationships/hyperlink" Target="https://rulaws.ru/acts/Prikaz-Rosobrnadzora-N-590%2C-Minprosvescheniya-Rossii-N-219-ot-06.05.2019/?fbclid=IwAR1bB4ZZWljRvVwJUFIxVJDFMu8NjJI9QxEvn6wmKYIiZ6BtDWuRO00KOX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80350/3d0cac60971a511280cbba229d9b6329c07731f7/" TargetMode="External"/><Relationship Id="rId11" Type="http://schemas.openxmlformats.org/officeDocument/2006/relationships/hyperlink" Target="http://www.consultant.ru/document/cons_doc_LAW_389111/3f30b673efce96c7eae8e3d78c44ad34994ffa3c/" TargetMode="External"/><Relationship Id="rId24" Type="http://schemas.openxmlformats.org/officeDocument/2006/relationships/hyperlink" Target="http://www.consultant.ru/cons/cgi/online.cgi?req=doc&amp;base=LAW&amp;n=341937&amp;fld=134&amp;dst=1000000001%2C0&amp;rnd=0.666372409835287&amp;09619987900988058" TargetMode="External"/><Relationship Id="rId5" Type="http://schemas.openxmlformats.org/officeDocument/2006/relationships/hyperlink" Target="http://www.consultant.ru/document/cons_doc_LAW_377254/3d0cac60971a511280cbba229d9b6329c07731f7/" TargetMode="External"/><Relationship Id="rId15" Type="http://schemas.openxmlformats.org/officeDocument/2006/relationships/hyperlink" Target="https://rmc.vsevobr.ru/data/ckfsys2/files/files/2018-2019/tehnologiya.pdf" TargetMode="External"/><Relationship Id="rId23" Type="http://schemas.openxmlformats.org/officeDocument/2006/relationships/hyperlink" Target="http://www.consultant.ru/cons/cgi/online.cgi?req=doc&amp;base=LAW&amp;n=341937&amp;fld=134&amp;dst=1000000001%2C0&amp;rnd=0.666372409835287&amp;09619987900988058" TargetMode="External"/><Relationship Id="rId28" Type="http://schemas.openxmlformats.org/officeDocument/2006/relationships/fontTable" Target="fontTable.xml"/><Relationship Id="rId10" Type="http://schemas.openxmlformats.org/officeDocument/2006/relationships/hyperlink" Target="http://www.consultant.ru/document/cons_doc_LAW_389004/b004fed0b70d0f223e4a81f8ad6cd92af90a7e3b/" TargetMode="External"/><Relationship Id="rId19" Type="http://schemas.openxmlformats.org/officeDocument/2006/relationships/hyperlink" Target="https://rulaws.ru/acts/Prikaz-Rosobrnadzora-N-590%2C-Minprosvescheniya-Rossii-N-219-ot-06.05.2019/?fbclid=IwAR1bB4ZZWljRvVwJUFIxVJDFMu8NjJI9QxEvn6wmKYIiZ6BtDWuRO00KOXU" TargetMode="External"/><Relationship Id="rId4" Type="http://schemas.openxmlformats.org/officeDocument/2006/relationships/webSettings" Target="webSettings.xml"/><Relationship Id="rId9" Type="http://schemas.openxmlformats.org/officeDocument/2006/relationships/hyperlink" Target="http://www.consultant.ru/document/cons_doc_LAW_383353/6a73a7e61adc45fc3dd224c0e7194a1392c8b071/" TargetMode="External"/><Relationship Id="rId14" Type="http://schemas.openxmlformats.org/officeDocument/2006/relationships/hyperlink" Target="http://www.consultant.ru/document/cons_doc_LAW_389111/3f30b673efce96c7eae8e3d78c44ad34994ffa3c/" TargetMode="External"/><Relationship Id="rId22" Type="http://schemas.openxmlformats.org/officeDocument/2006/relationships/hyperlink" Target="http://www.consultant.ru/cons/cgi/online.cgi?req=doc&amp;base=LAW&amp;n=341937&amp;fld=134&amp;dst=1000000001%2C0&amp;rnd=0.666372409835287&amp;09619987900988058" TargetMode="External"/><Relationship Id="rId27" Type="http://schemas.openxmlformats.org/officeDocument/2006/relationships/hyperlink" Target="http://www.consultant.ru/cons/cgi/online.cgi?req=doc&amp;base=LAW&amp;n=184576&amp;fld=134&amp;dst=1000000001%2C0&amp;rnd=0.9853327474242184&amp;07661742833397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2927</Words>
  <Characters>16689</Characters>
  <Application>Microsoft Office Word</Application>
  <DocSecurity>0</DocSecurity>
  <Lines>139</Lines>
  <Paragraphs>39</Paragraphs>
  <ScaleCrop>false</ScaleCrop>
  <Company>SPecialiST RePack</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3loqic</cp:lastModifiedBy>
  <cp:revision>6</cp:revision>
  <dcterms:created xsi:type="dcterms:W3CDTF">2021-09-13T13:26:00Z</dcterms:created>
  <dcterms:modified xsi:type="dcterms:W3CDTF">2023-09-15T10:25:00Z</dcterms:modified>
</cp:coreProperties>
</file>