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1" w:rsidRPr="00073FDC" w:rsidRDefault="003931A1" w:rsidP="00073FD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3931A1" w:rsidRPr="00073FDC" w:rsidRDefault="003931A1" w:rsidP="00073FD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>к рабочей программе по внеурочной деятельности «</w:t>
      </w:r>
      <w:r w:rsidRPr="00073FDC">
        <w:rPr>
          <w:rFonts w:ascii="Times New Roman" w:hAnsi="Times New Roman"/>
          <w:b/>
          <w:sz w:val="28"/>
          <w:szCs w:val="28"/>
        </w:rPr>
        <w:t>Город мастеров» на 2023-2024 учебный год 7-8</w:t>
      </w:r>
      <w:r w:rsidRPr="00073FDC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3931A1" w:rsidRPr="00073FDC" w:rsidRDefault="003931A1" w:rsidP="00073F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3FDC">
        <w:rPr>
          <w:sz w:val="28"/>
          <w:szCs w:val="28"/>
        </w:rPr>
        <w:t>ПОЯСНИТЕЛЬНАЯ ЗАПИСКА</w:t>
      </w:r>
    </w:p>
    <w:p w:rsidR="00E73983" w:rsidRPr="00073FDC" w:rsidRDefault="00E73983" w:rsidP="00073FD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073FDC" w:rsidRPr="00073FDC" w:rsidRDefault="00073FDC" w:rsidP="00073FDC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«Город мастеров» разработана для 7-8 классов на основании следующих нормативных документов: 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(в ред. от 13.06.2023 № 299) (далее – Федеральный закон № 273-ФЗ);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Федеральный закон от 24.09.2022 № 371-ФЗ «О внесении изменений в Федеральный закон 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 (в ред. от 28.04.2023 № 178-ФЗ);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073F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3FDC">
        <w:rPr>
          <w:rFonts w:ascii="Times New Roman" w:hAnsi="Times New Roman" w:cs="Times New Roman"/>
          <w:sz w:val="28"/>
          <w:szCs w:val="28"/>
        </w:rPr>
        <w:t xml:space="preserve"> России № 69);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</w:t>
      </w:r>
      <w:r w:rsidRPr="00073FDC">
        <w:rPr>
          <w:rFonts w:ascii="Times New Roman" w:hAnsi="Times New Roman" w:cs="Times New Roman"/>
          <w:sz w:val="28"/>
          <w:szCs w:val="28"/>
        </w:rPr>
        <w:lastRenderedPageBreak/>
        <w:t>образования, утвержденный приказом Министерства образования и науки Российской Федерации от 17 мая 2012 г. № 13».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17.05.2012 № 413 (ред. от 12.08.2022) «Об утверждении федерального государственного образовательного стандарта среднего общего образования» (далее - Приказ </w:t>
      </w:r>
      <w:proofErr w:type="spellStart"/>
      <w:r w:rsidRPr="00073F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3FDC">
        <w:rPr>
          <w:rFonts w:ascii="Times New Roman" w:hAnsi="Times New Roman" w:cs="Times New Roman"/>
          <w:sz w:val="28"/>
          <w:szCs w:val="28"/>
        </w:rPr>
        <w:t xml:space="preserve"> России № 413);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073F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3FDC">
        <w:rPr>
          <w:rFonts w:ascii="Times New Roman" w:hAnsi="Times New Roman" w:cs="Times New Roman"/>
          <w:sz w:val="28"/>
          <w:szCs w:val="28"/>
        </w:rPr>
        <w:t xml:space="preserve"> России № 115);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Приказ    Министерства     просвещения     Российской     Федерации     от    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73F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3FDC">
        <w:rPr>
          <w:rFonts w:ascii="Times New Roman" w:hAnsi="Times New Roman" w:cs="Times New Roman"/>
          <w:sz w:val="28"/>
          <w:szCs w:val="28"/>
        </w:rPr>
        <w:t xml:space="preserve">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 </w:t>
      </w:r>
      <w:hyperlink r:id="rId5" w:history="1">
        <w:r w:rsidRPr="00073FDC">
          <w:rPr>
            <w:rStyle w:val="a7"/>
            <w:rFonts w:ascii="Times New Roman" w:hAnsi="Times New Roman" w:cs="Times New Roman"/>
            <w:sz w:val="28"/>
            <w:szCs w:val="28"/>
          </w:rPr>
          <w:t>01.09.2023</w:t>
        </w:r>
      </w:hyperlink>
      <w:r w:rsidRPr="00073FDC">
        <w:rPr>
          <w:rFonts w:ascii="Times New Roman" w:hAnsi="Times New Roman" w:cs="Times New Roman"/>
          <w:sz w:val="28"/>
          <w:szCs w:val="28"/>
        </w:rPr>
        <w:t>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</w:t>
      </w:r>
      <w:r w:rsidRPr="00073FDC">
        <w:rPr>
          <w:rFonts w:ascii="Times New Roman" w:hAnsi="Times New Roman" w:cs="Times New Roman"/>
          <w:sz w:val="28"/>
          <w:szCs w:val="28"/>
        </w:rPr>
        <w:lastRenderedPageBreak/>
        <w:t>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молодёжи» (далее - СП 2.4.3648-20);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73FDC">
          <w:rPr>
            <w:rStyle w:val="a7"/>
            <w:rFonts w:ascii="Times New Roman" w:hAnsi="Times New Roman" w:cs="Times New Roman"/>
            <w:sz w:val="28"/>
            <w:szCs w:val="28"/>
          </w:rPr>
          <w:t>Письмо Министерства образования и науки Российской Федерации от 18.06.2015 г.</w:t>
        </w:r>
      </w:hyperlink>
      <w:r w:rsidRPr="00073F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3FDC">
          <w:rPr>
            <w:rStyle w:val="a7"/>
            <w:rFonts w:ascii="Times New Roman" w:hAnsi="Times New Roman" w:cs="Times New Roman"/>
            <w:sz w:val="28"/>
            <w:szCs w:val="28"/>
          </w:rPr>
          <w:t>№ НТ-670/08</w:t>
        </w:r>
      </w:hyperlink>
      <w:r w:rsidRPr="00073FDC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22.03.2021 № 04-238 «Об электронном банке тренировочных заданий по оценке функциональной грамотности»;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06.05.2013 № 08-535 «О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23.10.2019 № ВБ-47/04 «Об использовании рабочих тетрадей».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01.07.2013 № 68-оз (ред. от 01.07.2022) «Об образовании в Ханты-Мансийском автономном округе – Югре»;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– Югры от 09.08.2013 № 303-п (в ред. постановлений Правительства ХМАО – Югры 27.05.2022 </w:t>
      </w:r>
      <w:hyperlink r:id="rId8" w:history="1">
        <w:r w:rsidRPr="00073FDC">
          <w:rPr>
            <w:rStyle w:val="a7"/>
            <w:rFonts w:ascii="Times New Roman" w:hAnsi="Times New Roman" w:cs="Times New Roman"/>
            <w:sz w:val="28"/>
            <w:szCs w:val="28"/>
          </w:rPr>
          <w:t>№ 235-п</w:t>
        </w:r>
      </w:hyperlink>
      <w:r w:rsidRPr="00073FDC">
        <w:rPr>
          <w:rFonts w:ascii="Times New Roman" w:hAnsi="Times New Roman" w:cs="Times New Roman"/>
          <w:sz w:val="28"/>
          <w:szCs w:val="28"/>
        </w:rPr>
        <w:t>)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073FDC" w:rsidRPr="00073FDC" w:rsidRDefault="00073FDC" w:rsidP="00073FDC">
      <w:pPr>
        <w:pStyle w:val="a6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</w:t>
      </w:r>
      <w:proofErr w:type="spellStart"/>
      <w:r w:rsidRPr="00073FD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073FDC">
        <w:rPr>
          <w:rFonts w:ascii="Times New Roman" w:hAnsi="Times New Roman" w:cs="Times New Roman"/>
          <w:sz w:val="28"/>
          <w:szCs w:val="28"/>
        </w:rPr>
        <w:t xml:space="preserve"> № 10-П-1197).</w:t>
      </w:r>
    </w:p>
    <w:p w:rsidR="00073FDC" w:rsidRPr="00073FDC" w:rsidRDefault="00073FDC" w:rsidP="00073FDC">
      <w:pPr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073FDC" w:rsidRPr="00073FDC" w:rsidRDefault="00073FDC" w:rsidP="00073FDC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>Устав муниципального казенного общеобразовательного учреждения «</w:t>
      </w:r>
      <w:proofErr w:type="spellStart"/>
      <w:r w:rsidRPr="00073FDC">
        <w:rPr>
          <w:rFonts w:ascii="Times New Roman" w:hAnsi="Times New Roman"/>
          <w:sz w:val="28"/>
          <w:szCs w:val="28"/>
        </w:rPr>
        <w:t>Ушьинская</w:t>
      </w:r>
      <w:proofErr w:type="spellEnd"/>
      <w:r w:rsidRPr="00073FDC">
        <w:rPr>
          <w:rFonts w:ascii="Times New Roman" w:hAnsi="Times New Roman"/>
          <w:sz w:val="28"/>
          <w:szCs w:val="28"/>
        </w:rPr>
        <w:t xml:space="preserve"> средняя общеобразовательная школа» в 2023-2024 учебном.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131313"/>
          <w:sz w:val="28"/>
          <w:szCs w:val="28"/>
        </w:rPr>
      </w:pPr>
      <w:r w:rsidRPr="00073FDC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131313"/>
          <w:sz w:val="28"/>
          <w:szCs w:val="28"/>
        </w:rPr>
      </w:pPr>
      <w:r w:rsidRPr="00073FDC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br w:type="page"/>
      </w:r>
      <w:r w:rsidRPr="00073FDC">
        <w:rPr>
          <w:rFonts w:ascii="Times New Roman" w:hAnsi="Times New Roman"/>
          <w:b/>
          <w:sz w:val="28"/>
          <w:szCs w:val="28"/>
        </w:rPr>
        <w:lastRenderedPageBreak/>
        <w:t>Общая характеристика курса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131313"/>
          <w:sz w:val="28"/>
          <w:szCs w:val="28"/>
        </w:rPr>
      </w:pPr>
      <w:r w:rsidRPr="00073FDC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073FDC" w:rsidRPr="00073FDC" w:rsidRDefault="00073FDC" w:rsidP="00073FD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>Внеурочная познавательная деятельность традиционно является одним из самых распространенных видов внеурочной деятельности детей в образовательных учреждениях России. Она может быть организована в форме факультативных, кружковых, библиотечных, классных и иных занятий познавательной направленности.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</w:t>
      </w:r>
      <w:bookmarkStart w:id="0" w:name="_GoBack"/>
      <w:bookmarkEnd w:id="0"/>
      <w:r w:rsidRPr="00073FDC">
        <w:rPr>
          <w:rFonts w:ascii="Times New Roman" w:hAnsi="Times New Roman"/>
          <w:sz w:val="28"/>
          <w:szCs w:val="28"/>
        </w:rPr>
        <w:t xml:space="preserve">сударственными образовательными стандартами. </w:t>
      </w:r>
    </w:p>
    <w:p w:rsidR="00073FDC" w:rsidRPr="00073FDC" w:rsidRDefault="00073FDC" w:rsidP="00073FD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Базовые технико-технологические знания и умения могут быть реализованы во внеурочное время. Внеурочная (проектная) деятельность может положительно повлиять на формирование универсальных учебных действий: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поиск и отбор необходимой информации;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планирование работы;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выполнение технологических операций;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умение работать в коллективе;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анализ проделанной работы;</w:t>
      </w:r>
    </w:p>
    <w:p w:rsidR="00073FDC" w:rsidRPr="00073FDC" w:rsidRDefault="00073FDC" w:rsidP="00073FDC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оценка своей деятельности.</w:t>
      </w:r>
    </w:p>
    <w:p w:rsidR="00073FDC" w:rsidRPr="00073FDC" w:rsidRDefault="00073FDC" w:rsidP="00073FDC">
      <w:pPr>
        <w:pStyle w:val="a3"/>
        <w:spacing w:before="0" w:beforeAutospacing="0" w:after="0" w:afterAutospacing="0"/>
        <w:rPr>
          <w:sz w:val="28"/>
          <w:szCs w:val="28"/>
        </w:rPr>
      </w:pPr>
      <w:r w:rsidRPr="00073FDC">
        <w:rPr>
          <w:sz w:val="28"/>
          <w:szCs w:val="28"/>
        </w:rPr>
        <w:t xml:space="preserve">Курс реализует </w:t>
      </w:r>
      <w:proofErr w:type="spellStart"/>
      <w:r w:rsidRPr="00073FDC">
        <w:rPr>
          <w:sz w:val="28"/>
          <w:szCs w:val="28"/>
        </w:rPr>
        <w:t>компетентностный</w:t>
      </w:r>
      <w:proofErr w:type="spellEnd"/>
      <w:r w:rsidRPr="00073FDC">
        <w:rPr>
          <w:sz w:val="28"/>
          <w:szCs w:val="28"/>
        </w:rPr>
        <w:t xml:space="preserve">, </w:t>
      </w:r>
      <w:proofErr w:type="spellStart"/>
      <w:r w:rsidRPr="00073FDC">
        <w:rPr>
          <w:sz w:val="28"/>
          <w:szCs w:val="28"/>
        </w:rPr>
        <w:t>деятельностный</w:t>
      </w:r>
      <w:proofErr w:type="spellEnd"/>
      <w:r w:rsidRPr="00073FDC">
        <w:rPr>
          <w:sz w:val="28"/>
          <w:szCs w:val="28"/>
        </w:rPr>
        <w:t xml:space="preserve"> и индивидуальный подход к обучению. </w:t>
      </w:r>
      <w:proofErr w:type="spellStart"/>
      <w:r w:rsidRPr="00073FDC">
        <w:rPr>
          <w:sz w:val="28"/>
          <w:szCs w:val="28"/>
        </w:rPr>
        <w:t>Деятельностный</w:t>
      </w:r>
      <w:proofErr w:type="spellEnd"/>
      <w:r w:rsidRPr="00073FDC">
        <w:rPr>
          <w:sz w:val="28"/>
          <w:szCs w:val="28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073FDC" w:rsidRPr="00073FDC" w:rsidRDefault="00073FDC" w:rsidP="00073FD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 xml:space="preserve"> </w:t>
      </w:r>
    </w:p>
    <w:p w:rsidR="00073FDC" w:rsidRPr="00073FDC" w:rsidRDefault="00073FDC" w:rsidP="00073F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073FDC" w:rsidRPr="00073FDC" w:rsidRDefault="00073FDC" w:rsidP="00073FD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>Цель программы:</w:t>
      </w:r>
    </w:p>
    <w:p w:rsidR="00073FDC" w:rsidRPr="00073FDC" w:rsidRDefault="00073FDC" w:rsidP="00073FDC">
      <w:pPr>
        <w:pStyle w:val="a6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обеспечение условий для творческой активности и самореализации личности учащихся</w:t>
      </w:r>
    </w:p>
    <w:p w:rsidR="00073FDC" w:rsidRPr="00073FDC" w:rsidRDefault="00073FDC" w:rsidP="00073FDC">
      <w:pPr>
        <w:pStyle w:val="a6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 создание предпосылок для изучения обучающимися основ декоративно-прикладного творчества посредством знакомства с разными видами рукоделия </w:t>
      </w:r>
    </w:p>
    <w:p w:rsidR="00073FDC" w:rsidRPr="00073FDC" w:rsidRDefault="00073FDC" w:rsidP="00073FDC">
      <w:pPr>
        <w:pStyle w:val="a6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073FDC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proofErr w:type="gramEnd"/>
      <w:r w:rsidRPr="00073FDC">
        <w:rPr>
          <w:rFonts w:ascii="Times New Roman" w:hAnsi="Times New Roman" w:cs="Times New Roman"/>
          <w:sz w:val="28"/>
          <w:szCs w:val="28"/>
        </w:rPr>
        <w:t xml:space="preserve"> учащихся через приобщение к традиционным женским рукоделиям</w:t>
      </w:r>
    </w:p>
    <w:p w:rsidR="00073FDC" w:rsidRPr="00073FDC" w:rsidRDefault="00073FDC" w:rsidP="00073FDC">
      <w:pPr>
        <w:pStyle w:val="a6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 xml:space="preserve">формирование культуры общения            </w:t>
      </w:r>
    </w:p>
    <w:p w:rsidR="00073FDC" w:rsidRPr="00073FDC" w:rsidRDefault="00073FDC" w:rsidP="00073FDC">
      <w:pPr>
        <w:pStyle w:val="a6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73FDC">
        <w:rPr>
          <w:rFonts w:ascii="Times New Roman" w:hAnsi="Times New Roman" w:cs="Times New Roman"/>
          <w:sz w:val="28"/>
          <w:szCs w:val="28"/>
        </w:rPr>
        <w:t>содействие жизненному самоопределению учащихся.</w:t>
      </w:r>
    </w:p>
    <w:p w:rsidR="00073FDC" w:rsidRPr="00073FDC" w:rsidRDefault="00073FDC" w:rsidP="00073FDC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>Задачи: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color w:val="000000"/>
          <w:sz w:val="28"/>
          <w:szCs w:val="28"/>
        </w:rPr>
        <w:lastRenderedPageBreak/>
        <w:t>выявление склонностей и способностей учеников к различным видам деятельности;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color w:val="000000"/>
          <w:sz w:val="28"/>
          <w:szCs w:val="28"/>
        </w:rPr>
        <w:t>формирование системы знаний, умений и навыков;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sz w:val="28"/>
          <w:szCs w:val="28"/>
        </w:rPr>
        <w:t>знакомство учащихся с историей и современными направлениями развития декоративно-прикладного творчества;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sz w:val="28"/>
          <w:szCs w:val="28"/>
        </w:rPr>
        <w:t>овладение различными техниками работы с материалами, инструментами и приспособлениями, необходимыми в работе;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color w:val="000000"/>
          <w:sz w:val="28"/>
          <w:szCs w:val="28"/>
        </w:rPr>
        <w:t xml:space="preserve">развитие творческих способностей учеников, </w:t>
      </w:r>
      <w:r w:rsidRPr="00073FDC">
        <w:rPr>
          <w:sz w:val="28"/>
          <w:szCs w:val="28"/>
        </w:rPr>
        <w:t>приобщение учащихся к системе культурных ценностей, отражающих богатство общечеловеческой культуры, в том числе и отечественной, формирование потребность в высоких культурных и духовных ценностях и их дальнейшем обогащении;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color w:val="000000"/>
          <w:sz w:val="28"/>
          <w:szCs w:val="28"/>
        </w:rPr>
        <w:t>создание благоприятных условий, способствующих проявлению уже приобретенных умений и навыков;</w:t>
      </w:r>
    </w:p>
    <w:p w:rsidR="00073FDC" w:rsidRPr="00073FDC" w:rsidRDefault="00073FDC" w:rsidP="00073FD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73FDC">
        <w:rPr>
          <w:sz w:val="28"/>
          <w:szCs w:val="28"/>
        </w:rPr>
        <w:t>воспитание  уважительного</w:t>
      </w:r>
      <w:proofErr w:type="gramEnd"/>
      <w:r w:rsidRPr="00073FDC">
        <w:rPr>
          <w:sz w:val="28"/>
          <w:szCs w:val="28"/>
        </w:rPr>
        <w:t xml:space="preserve"> отношения между членами коллектива в совместной творческой деятельности; </w:t>
      </w:r>
      <w:r w:rsidRPr="00073FDC">
        <w:rPr>
          <w:color w:val="000000"/>
          <w:sz w:val="28"/>
          <w:szCs w:val="28"/>
        </w:rPr>
        <w:t>воспитание силы воли и терпения для достижения поставленных целей.</w:t>
      </w:r>
    </w:p>
    <w:p w:rsidR="00073FDC" w:rsidRPr="00073FDC" w:rsidRDefault="00073FDC" w:rsidP="00073F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3FDC">
        <w:rPr>
          <w:color w:val="000000"/>
          <w:sz w:val="28"/>
          <w:szCs w:val="28"/>
        </w:rPr>
        <w:t xml:space="preserve"> </w:t>
      </w:r>
    </w:p>
    <w:p w:rsidR="00073FDC" w:rsidRPr="00073FDC" w:rsidRDefault="00073FDC" w:rsidP="00073FD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073FDC">
        <w:rPr>
          <w:rFonts w:ascii="Times New Roman" w:hAnsi="Times New Roman"/>
          <w:sz w:val="28"/>
          <w:szCs w:val="28"/>
        </w:rPr>
        <w:t xml:space="preserve">Программа рассчитана на 2 года обучения для учащихся 7-8 классов, занятия проводятся 1 раз в неделю по 0,5 часа (всего 34 часов). </w:t>
      </w:r>
    </w:p>
    <w:p w:rsidR="00073FDC" w:rsidRPr="00073FDC" w:rsidRDefault="00073FDC" w:rsidP="00073FDC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3FDC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в том, что она, является комплексной по набору техник работы с природным материалом, это помогает овладеть основами разнообразной творческой деятельности, а также дает возможность каждому воспитаннику открывать для себя мир декоративно-прикладного творчества. Дает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       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       На основе предложенных для просмотра изделий происходит ознакомление с профессиями художника, швеи, столяра. Воспитанники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       Программа «Город мастеров»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Мир </w:t>
      </w:r>
      <w:proofErr w:type="gramStart"/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>природы  является</w:t>
      </w:r>
      <w:proofErr w:type="gramEnd"/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поистине волшебным. Каждая веточка, каждый листочек таят в себе непередаваемое очарование. Но не только это характеризует живую природу. Из материала, который она нам дарит, можно сделать чудеса своими руками. Достаточно только увидеть, какая тайна кроется в каждом листочке, и подарить миру чудо. Изучение отдельных видов прикладного творчества привело к построению программы «Город мастеров». Структура программы разработана с учетом возрастной психологии детей и их интересов.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Природа и культура - это диалектические противоположности. С одной стороны, культура противостоит природе, поскольку это искусственная, а не естественная среда обитания человека. С другой стороны, культура находится в единстве с природой, поскольку в основе ее лежит природный элемент. К этому следует добавить, что природа выступает предпосылкой и условием существования культуры. Природная среда оказывает влияние на характер занятий, способы деятельности человека, характер бытовой культуры, своеобразие искусства.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Экология в настоящее время является основой формирования нового образа </w:t>
      </w:r>
      <w:proofErr w:type="gramStart"/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  характеризующегося</w:t>
      </w:r>
      <w:proofErr w:type="gramEnd"/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гармонией в отношениях человека с окружающей средой. 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Экологическое воспитание неотъемлемая часть общего образования детей. Именно поэтому в программе разработан раздел «Эко дизайн».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Новизна 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>дополнительной образовательной программы состоит в возможности совмещения процесса обучения с практикой изготовления изделий из разнообразных природных материалов.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целесообразность программы опирается на три группы педагогических приёмов</w:t>
      </w: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Хорошо организованная, продуманная деятельность педагога помогает ребёнку быть инициативным, последовательным, усидчивым, доводить начатое дело до конца, самостоятельно решать поставленные задачи.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1. Проведение занятий на природе развивает наблюдательность, учит не только смотреть, но и видеть и примечать подробности и детали, которые потом отображаются на картинах.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2. Формирование уважительного отношения не только к своим, но и чужим работам способствует усилению созидательного начала детей.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3. Групповые задания служат как для формирования навыков коллективного творчества, так и для развития коммуникативных способностей детей.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Содержательные: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Технология изготовления проектов по данной образовательной программе основана на использовании необычных для материалов: рога, кости, перья, камушки и другие природные материалы, а также вторичное использование пластиковых бутылок, компьютерных дисков и другого бросового материала.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Преобладающие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формы организации учебного процесса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реализации программы 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>«</w:t>
      </w:r>
      <w:r w:rsidRPr="00073FDC">
        <w:rPr>
          <w:rStyle w:val="16"/>
          <w:rFonts w:ascii="Times New Roman" w:hAnsi="Times New Roman" w:cs="Times New Roman"/>
          <w:i/>
          <w:iCs/>
          <w:color w:val="000000"/>
          <w:sz w:val="28"/>
          <w:szCs w:val="28"/>
        </w:rPr>
        <w:t>Город мастеров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>»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беседы, экскурсии, выполнение творческих проектов и практические работы, </w:t>
      </w: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>мастер - классы для сверстников и взрослых.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формой работы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Типичное занятие, как правило, имеет следующую структуру: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краткое повторение пройденного материала;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знакомство с новой темой (технологией);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вводный инструктаж;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уборка рабочего места.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программе используются следующие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экскурсии и прогулки на природе с целью сбора материала и наблюдения за природой;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беседы, рассказы, объяснения;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показ технических приёмов;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демонстрация художественных альбомов, фотографий и готовых работ из природного материала;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мастер - классы для сверстников и взрослых;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экскурсии на выставки.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обучении по данной программе используются </w:t>
      </w:r>
      <w:r w:rsidRPr="00073FDC">
        <w:rPr>
          <w:rStyle w:val="1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следующие методы</w:t>
      </w: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      объяснительно-иллюстративный;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      репродуктивный;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      частично-поисковый;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      проектный;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      исследовательский.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Объяснительно-иллюстративный метод -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Репродуктивный метод применяется в основном для приобретения и освоения учащимися навыков и </w:t>
      </w:r>
      <w:proofErr w:type="gramStart"/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</w:t>
      </w:r>
      <w:proofErr w:type="gramEnd"/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обогащения знаний.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Частично-поисковый метод используется для развития самостоятельности и творческой инициативы учащихся.</w:t>
      </w:r>
    </w:p>
    <w:p w:rsidR="00073FDC" w:rsidRPr="00073FDC" w:rsidRDefault="00073FDC" w:rsidP="00073FDC">
      <w:pPr>
        <w:pStyle w:val="c19"/>
        <w:shd w:val="clear" w:color="auto" w:fill="FFFFFF"/>
        <w:spacing w:before="0" w:beforeAutospacing="0" w:after="0" w:afterAutospacing="0"/>
        <w:jc w:val="both"/>
        <w:rPr>
          <w:rStyle w:val="1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C"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 w:rsidR="00073FDC" w:rsidRPr="00073FDC" w:rsidRDefault="00073FDC" w:rsidP="00073FDC">
      <w:pPr>
        <w:spacing w:before="0" w:beforeAutospacing="0" w:after="0" w:afterAutospacing="0" w:line="240" w:lineRule="auto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FDC">
        <w:rPr>
          <w:rFonts w:ascii="Times New Roman" w:hAnsi="Times New Roman"/>
          <w:b/>
          <w:bCs/>
          <w:color w:val="131313"/>
          <w:sz w:val="28"/>
          <w:szCs w:val="28"/>
        </w:rPr>
        <w:t>Материально-техническое обеспечение</w:t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мастерская по обработке ткани и других материалов;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 компьютер, принтер;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дидактические материалы, наглядные пособия;</w:t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color w:val="131313"/>
          <w:sz w:val="28"/>
          <w:szCs w:val="28"/>
        </w:rPr>
        <w:lastRenderedPageBreak/>
        <w:t>- аудио-сборники спокойной музыки.</w:t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b/>
          <w:bCs/>
          <w:color w:val="131313"/>
          <w:sz w:val="28"/>
          <w:szCs w:val="28"/>
        </w:rPr>
        <w:t>Материалы</w:t>
      </w:r>
      <w:r w:rsidRPr="00073FDC">
        <w:rPr>
          <w:rFonts w:ascii="Times New Roman" w:hAnsi="Times New Roman"/>
          <w:color w:val="131313"/>
          <w:sz w:val="28"/>
          <w:szCs w:val="28"/>
        </w:rPr>
        <w:t>: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 xml:space="preserve">- бумага цветная, бархатная, писчая, открытки, картон цветной, </w:t>
      </w:r>
      <w:proofErr w:type="spellStart"/>
      <w:r w:rsidRPr="00073FDC">
        <w:rPr>
          <w:rFonts w:ascii="Times New Roman" w:hAnsi="Times New Roman"/>
          <w:color w:val="131313"/>
          <w:sz w:val="28"/>
          <w:szCs w:val="28"/>
        </w:rPr>
        <w:t>фоамиран</w:t>
      </w:r>
      <w:proofErr w:type="spellEnd"/>
      <w:r w:rsidRPr="00073FDC">
        <w:rPr>
          <w:rFonts w:ascii="Times New Roman" w:hAnsi="Times New Roman"/>
          <w:color w:val="131313"/>
          <w:sz w:val="28"/>
          <w:szCs w:val="28"/>
        </w:rPr>
        <w:t>;                                        - нитки: катушечные, мулине, ирис, тесьма, шерстяная пряжа;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проволока, фольга;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лак акриловый;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лоскуты, мех, синтепон, пенопласт;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клей ПВА, клей-карандаш, «момент»;</w:t>
      </w:r>
      <w:r w:rsidRPr="00073FDC">
        <w:rPr>
          <w:rFonts w:ascii="Times New Roman" w:hAnsi="Times New Roman"/>
          <w:color w:val="131313"/>
          <w:sz w:val="28"/>
          <w:szCs w:val="28"/>
        </w:rPr>
        <w:br/>
        <w:t>- бисер, шнур, цветные ленты и пр.</w:t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b/>
          <w:bCs/>
          <w:color w:val="131313"/>
          <w:sz w:val="28"/>
          <w:szCs w:val="28"/>
        </w:rPr>
        <w:t>Инструменты, приспособления</w:t>
      </w:r>
      <w:r w:rsidRPr="00073FDC">
        <w:rPr>
          <w:rFonts w:ascii="Times New Roman" w:hAnsi="Times New Roman"/>
          <w:color w:val="131313"/>
          <w:sz w:val="28"/>
          <w:szCs w:val="28"/>
        </w:rPr>
        <w:t>: карандаши, фломастеры, линейки, иголки, булавки, ножницы, швейные машины, утюг, крючки и спицы для вязания.</w:t>
      </w:r>
      <w:r w:rsidRPr="00073FDC">
        <w:rPr>
          <w:rFonts w:ascii="Times New Roman" w:hAnsi="Times New Roman"/>
          <w:color w:val="131313"/>
          <w:sz w:val="28"/>
          <w:szCs w:val="28"/>
        </w:rPr>
        <w:br/>
      </w:r>
      <w:r w:rsidRPr="00073FDC"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  <w:r w:rsidRPr="00073FD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http://stranamasterov.ru</w:t>
      </w:r>
    </w:p>
    <w:p w:rsidR="00073FDC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3FDC">
        <w:rPr>
          <w:rFonts w:ascii="Times New Roman" w:hAnsi="Times New Roman"/>
          <w:color w:val="000000"/>
          <w:sz w:val="28"/>
          <w:szCs w:val="28"/>
        </w:rPr>
        <w:t>http://podelkino.com/tag/podelki-iz-nitok/</w:t>
      </w:r>
    </w:p>
    <w:p w:rsidR="00073FDC" w:rsidRPr="00073FDC" w:rsidRDefault="00073FDC" w:rsidP="00073FDC">
      <w:pPr>
        <w:pStyle w:val="a5"/>
        <w:spacing w:before="0" w:beforeAutospacing="0" w:after="0" w:afterAutospacing="0"/>
        <w:rPr>
          <w:sz w:val="28"/>
          <w:szCs w:val="28"/>
        </w:rPr>
      </w:pPr>
      <w:hyperlink r:id="rId9" w:history="1">
        <w:r w:rsidRPr="00073FDC">
          <w:rPr>
            <w:rStyle w:val="15"/>
            <w:rFonts w:ascii="Times New Roman" w:hAnsi="Times New Roman" w:cs="Times New Roman"/>
            <w:sz w:val="28"/>
            <w:szCs w:val="28"/>
          </w:rPr>
          <w:t>http://rus-scrap.ru/</w:t>
        </w:r>
      </w:hyperlink>
    </w:p>
    <w:p w:rsidR="00073FDC" w:rsidRPr="00073FDC" w:rsidRDefault="00073FDC" w:rsidP="00073FDC">
      <w:pPr>
        <w:pStyle w:val="a5"/>
        <w:spacing w:before="0" w:beforeAutospacing="0" w:after="0" w:afterAutospacing="0"/>
        <w:rPr>
          <w:sz w:val="28"/>
          <w:szCs w:val="28"/>
        </w:rPr>
      </w:pPr>
      <w:hyperlink r:id="rId10" w:history="1">
        <w:r w:rsidRPr="00073FDC">
          <w:rPr>
            <w:rStyle w:val="15"/>
            <w:rFonts w:ascii="Times New Roman" w:hAnsi="Times New Roman" w:cs="Times New Roman"/>
            <w:sz w:val="28"/>
            <w:szCs w:val="28"/>
          </w:rPr>
          <w:t>http://www.goodhouse.ru/</w:t>
        </w:r>
      </w:hyperlink>
    </w:p>
    <w:p w:rsidR="003931A1" w:rsidRPr="00073FDC" w:rsidRDefault="00073FDC" w:rsidP="00073FD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Pr="00073FDC">
          <w:rPr>
            <w:rStyle w:val="15"/>
            <w:rFonts w:ascii="Times New Roman" w:hAnsi="Times New Roman" w:cs="Times New Roman"/>
            <w:sz w:val="28"/>
            <w:szCs w:val="28"/>
          </w:rPr>
          <w:t>http://www.scraboo.ru/</w:t>
        </w:r>
      </w:hyperlink>
      <w:r w:rsidRPr="00073FDC">
        <w:rPr>
          <w:rFonts w:ascii="Times New Roman" w:hAnsi="Times New Roman"/>
          <w:sz w:val="28"/>
          <w:szCs w:val="28"/>
        </w:rPr>
        <w:t>ttp://lensut.narod.ru/brosovyi.htm</w:t>
      </w:r>
    </w:p>
    <w:sectPr w:rsidR="003931A1" w:rsidRPr="0007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79D"/>
    <w:multiLevelType w:val="multilevel"/>
    <w:tmpl w:val="23F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2D67"/>
    <w:multiLevelType w:val="multilevel"/>
    <w:tmpl w:val="0AA0F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3551"/>
    <w:multiLevelType w:val="multilevel"/>
    <w:tmpl w:val="2CD66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678FD"/>
    <w:multiLevelType w:val="multilevel"/>
    <w:tmpl w:val="CEBC9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26084"/>
    <w:rsid w:val="00073FDC"/>
    <w:rsid w:val="00093313"/>
    <w:rsid w:val="0009530E"/>
    <w:rsid w:val="0009714F"/>
    <w:rsid w:val="00204BBD"/>
    <w:rsid w:val="003931A1"/>
    <w:rsid w:val="003B0C50"/>
    <w:rsid w:val="00477C14"/>
    <w:rsid w:val="004964FB"/>
    <w:rsid w:val="004A64C6"/>
    <w:rsid w:val="0056784D"/>
    <w:rsid w:val="005C4F52"/>
    <w:rsid w:val="00604AB7"/>
    <w:rsid w:val="006F6664"/>
    <w:rsid w:val="0077117C"/>
    <w:rsid w:val="009800D4"/>
    <w:rsid w:val="009A14A1"/>
    <w:rsid w:val="00A250F3"/>
    <w:rsid w:val="00A326E3"/>
    <w:rsid w:val="00A451B9"/>
    <w:rsid w:val="00A505C6"/>
    <w:rsid w:val="00A77C60"/>
    <w:rsid w:val="00B17D8C"/>
    <w:rsid w:val="00BF44B0"/>
    <w:rsid w:val="00C05027"/>
    <w:rsid w:val="00C1303F"/>
    <w:rsid w:val="00C17D31"/>
    <w:rsid w:val="00D3461A"/>
    <w:rsid w:val="00DD6A4C"/>
    <w:rsid w:val="00E73983"/>
    <w:rsid w:val="00ED5651"/>
    <w:rsid w:val="00FB202F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412B-87DF-47A5-9F61-774DCA0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A1"/>
    <w:pPr>
      <w:spacing w:before="100" w:beforeAutospacing="1" w:after="100" w:afterAutospacing="1" w:line="273" w:lineRule="auto"/>
    </w:pPr>
    <w:rPr>
      <w:rFonts w:ascii="Calibri" w:eastAsia="等线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1A1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39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73FDC"/>
    <w:pPr>
      <w:spacing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semiHidden/>
    <w:unhideWhenUsed/>
    <w:rsid w:val="00073FDC"/>
    <w:pPr>
      <w:spacing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073FDC"/>
    <w:pPr>
      <w:contextualSpacing/>
    </w:pPr>
    <w:rPr>
      <w:rFonts w:eastAsia="Times New Roman" w:cs="Calibri"/>
    </w:rPr>
  </w:style>
  <w:style w:type="character" w:customStyle="1" w:styleId="15">
    <w:name w:val="15"/>
    <w:basedOn w:val="a0"/>
    <w:rsid w:val="00073FDC"/>
    <w:rPr>
      <w:rFonts w:ascii="Calibri" w:hAnsi="Calibri" w:cs="Calibri" w:hint="default"/>
    </w:rPr>
  </w:style>
  <w:style w:type="character" w:customStyle="1" w:styleId="16">
    <w:name w:val="16"/>
    <w:basedOn w:val="a0"/>
    <w:rsid w:val="00073FDC"/>
    <w:rPr>
      <w:rFonts w:ascii="Calibri" w:hAnsi="Calibri" w:cs="Calibri" w:hint="default"/>
    </w:rPr>
  </w:style>
  <w:style w:type="character" w:customStyle="1" w:styleId="17">
    <w:name w:val="17"/>
    <w:basedOn w:val="a0"/>
    <w:rsid w:val="00073FDC"/>
    <w:rPr>
      <w:rFonts w:ascii="Calibri" w:hAnsi="Calibri" w:cs="Calibri" w:hint="default"/>
    </w:rPr>
  </w:style>
  <w:style w:type="character" w:styleId="a7">
    <w:name w:val="Hyperlink"/>
    <w:basedOn w:val="a0"/>
    <w:uiPriority w:val="99"/>
    <w:unhideWhenUsed/>
    <w:rsid w:val="00073FD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073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://infourok.ru/go.html?href=http%3A%2F%2Fwww.scraboo.ru%2F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hyperlink" Target="http://infourok.ru/go.html?href=http%3A%2F%2Fwww.goodhouse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rus-scrap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3057</Words>
  <Characters>17428</Characters>
  <Application>Microsoft Office Word</Application>
  <DocSecurity>0</DocSecurity>
  <Lines>145</Lines>
  <Paragraphs>40</Paragraphs>
  <ScaleCrop>false</ScaleCrop>
  <Company>HP</Company>
  <LinksUpToDate>false</LinksUpToDate>
  <CharactersWithSpaces>20445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2023-09-17T13:46:00Z</dcterms:created>
  <dcterms:modified xsi:type="dcterms:W3CDTF">2023-09-17T13:51:00Z</dcterms:modified>
</cp:coreProperties>
</file>